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D772" w14:textId="77777777" w:rsidR="000268BA" w:rsidRDefault="000268BA" w:rsidP="000268BA">
      <w:pPr>
        <w:autoSpaceDE w:val="0"/>
        <w:autoSpaceDN w:val="0"/>
        <w:adjustRightInd w:val="0"/>
        <w:rPr>
          <w:rFonts w:ascii="Montserrat" w:hAnsi="Montserrat" w:cs="Arial"/>
          <w:b/>
          <w:bCs/>
          <w:sz w:val="32"/>
          <w:szCs w:val="32"/>
          <w:lang w:val="de-DE"/>
        </w:rPr>
      </w:pPr>
    </w:p>
    <w:p w14:paraId="48E1E22E" w14:textId="0D4320ED" w:rsidR="000268BA" w:rsidRPr="00E26958" w:rsidRDefault="000268BA" w:rsidP="00797760">
      <w:pPr>
        <w:autoSpaceDE w:val="0"/>
        <w:autoSpaceDN w:val="0"/>
        <w:adjustRightInd w:val="0"/>
        <w:spacing w:line="280" w:lineRule="atLeast"/>
        <w:rPr>
          <w:rFonts w:ascii="Montserrat" w:hAnsi="Montserrat" w:cs="Arial"/>
          <w:b/>
          <w:bCs/>
          <w:sz w:val="32"/>
          <w:szCs w:val="32"/>
          <w:lang w:val="de-DE"/>
        </w:rPr>
      </w:pPr>
      <w:r w:rsidRPr="00E26958">
        <w:rPr>
          <w:rFonts w:ascii="Montserrat" w:hAnsi="Montserrat" w:cs="Arial"/>
          <w:b/>
          <w:bCs/>
          <w:sz w:val="32"/>
          <w:szCs w:val="32"/>
          <w:lang w:val="de-DE"/>
        </w:rPr>
        <w:t>Gebührenordnung</w:t>
      </w:r>
      <w:r w:rsidR="003D2440">
        <w:rPr>
          <w:rFonts w:ascii="Montserrat" w:hAnsi="Montserrat" w:cs="Arial"/>
          <w:b/>
          <w:bCs/>
          <w:sz w:val="32"/>
          <w:szCs w:val="32"/>
          <w:lang w:val="de-DE"/>
        </w:rPr>
        <w:t xml:space="preserve"> für Schulen</w:t>
      </w:r>
    </w:p>
    <w:p w14:paraId="1CAEC8BE" w14:textId="77777777" w:rsidR="000268BA" w:rsidRDefault="000268BA" w:rsidP="00797760">
      <w:pPr>
        <w:autoSpaceDE w:val="0"/>
        <w:autoSpaceDN w:val="0"/>
        <w:adjustRightInd w:val="0"/>
        <w:spacing w:line="280" w:lineRule="atLeast"/>
        <w:rPr>
          <w:rFonts w:ascii="Montserrat" w:hAnsi="Montserrat" w:cs="Arial"/>
          <w:b/>
          <w:bCs/>
          <w:sz w:val="22"/>
          <w:szCs w:val="22"/>
          <w:lang w:val="de-DE"/>
        </w:rPr>
      </w:pPr>
    </w:p>
    <w:p w14:paraId="7857E62E" w14:textId="21E22CC1" w:rsidR="000268BA" w:rsidRPr="00E26958" w:rsidRDefault="000268BA" w:rsidP="00797760">
      <w:pPr>
        <w:autoSpaceDE w:val="0"/>
        <w:autoSpaceDN w:val="0"/>
        <w:adjustRightInd w:val="0"/>
        <w:spacing w:line="280" w:lineRule="atLeast"/>
        <w:rPr>
          <w:rFonts w:ascii="Montserrat" w:hAnsi="Montserrat" w:cs="Arial"/>
          <w:b/>
          <w:bCs/>
          <w:sz w:val="19"/>
          <w:szCs w:val="19"/>
          <w:lang w:val="de-DE"/>
        </w:rPr>
      </w:pPr>
      <w:r w:rsidRPr="00E26958">
        <w:rPr>
          <w:rFonts w:ascii="Montserrat" w:hAnsi="Montserrat" w:cs="Arial"/>
          <w:b/>
          <w:bCs/>
          <w:sz w:val="19"/>
          <w:szCs w:val="19"/>
          <w:lang w:val="de-DE"/>
        </w:rPr>
        <w:t xml:space="preserve">Die vorliegende Gebührenordnung (GO) ist ein integrierter Bestandteil des </w:t>
      </w:r>
      <w:r w:rsidR="007E4B28" w:rsidRPr="007E4B28">
        <w:rPr>
          <w:rFonts w:ascii="Montserrat" w:hAnsi="Montserrat" w:cs="Arial"/>
          <w:b/>
          <w:bCs/>
          <w:sz w:val="19"/>
          <w:szCs w:val="19"/>
          <w:lang w:val="de-DE"/>
        </w:rPr>
        <w:t>Allgemeine</w:t>
      </w:r>
      <w:r w:rsidR="007E4B28">
        <w:rPr>
          <w:rFonts w:ascii="Montserrat" w:hAnsi="Montserrat" w:cs="Arial"/>
          <w:b/>
          <w:bCs/>
          <w:sz w:val="19"/>
          <w:szCs w:val="19"/>
          <w:lang w:val="de-DE"/>
        </w:rPr>
        <w:t>n</w:t>
      </w:r>
      <w:r w:rsidR="007E4B28" w:rsidRPr="007E4B28">
        <w:rPr>
          <w:rFonts w:ascii="Montserrat" w:hAnsi="Montserrat" w:cs="Arial"/>
          <w:b/>
          <w:bCs/>
          <w:sz w:val="19"/>
          <w:szCs w:val="19"/>
          <w:lang w:val="de-DE"/>
        </w:rPr>
        <w:t xml:space="preserve"> Akkreditierungsreglement</w:t>
      </w:r>
      <w:r w:rsidR="007E4B28">
        <w:rPr>
          <w:rFonts w:ascii="Montserrat" w:hAnsi="Montserrat" w:cs="Arial"/>
          <w:b/>
          <w:bCs/>
          <w:sz w:val="19"/>
          <w:szCs w:val="19"/>
          <w:lang w:val="de-DE"/>
        </w:rPr>
        <w:t>s</w:t>
      </w:r>
      <w:r w:rsidR="007E4B28" w:rsidRPr="007E4B28">
        <w:rPr>
          <w:rFonts w:ascii="Montserrat" w:hAnsi="Montserrat" w:cs="Arial"/>
          <w:b/>
          <w:bCs/>
          <w:sz w:val="19"/>
          <w:szCs w:val="19"/>
          <w:lang w:val="de-DE"/>
        </w:rPr>
        <w:t xml:space="preserve"> für Schulen (AARS)</w:t>
      </w:r>
      <w:r w:rsidR="007E4B28">
        <w:rPr>
          <w:rFonts w:ascii="Montserrat" w:hAnsi="Montserrat" w:cs="Arial"/>
          <w:b/>
          <w:bCs/>
          <w:sz w:val="19"/>
          <w:szCs w:val="19"/>
          <w:lang w:val="de-DE"/>
        </w:rPr>
        <w:t xml:space="preserve"> </w:t>
      </w:r>
      <w:r w:rsidRPr="00E26958">
        <w:rPr>
          <w:rFonts w:ascii="Montserrat" w:hAnsi="Montserrat" w:cs="Arial"/>
          <w:b/>
          <w:bCs/>
          <w:sz w:val="19"/>
          <w:szCs w:val="19"/>
          <w:lang w:val="de-DE"/>
        </w:rPr>
        <w:t>der Stiftung ASCA.</w:t>
      </w:r>
    </w:p>
    <w:p w14:paraId="5F2665A6" w14:textId="77777777" w:rsidR="000268BA" w:rsidRPr="00E26958" w:rsidRDefault="000268BA" w:rsidP="00797760">
      <w:pPr>
        <w:autoSpaceDE w:val="0"/>
        <w:autoSpaceDN w:val="0"/>
        <w:adjustRightInd w:val="0"/>
        <w:spacing w:line="280" w:lineRule="atLeast"/>
        <w:rPr>
          <w:rFonts w:ascii="Montserrat" w:hAnsi="Montserrat" w:cs="Arial"/>
          <w:b/>
          <w:bCs/>
          <w:sz w:val="19"/>
          <w:szCs w:val="19"/>
          <w:lang w:val="de-DE"/>
        </w:rPr>
      </w:pPr>
    </w:p>
    <w:p w14:paraId="5F1683B8" w14:textId="33979BC4" w:rsidR="000268BA" w:rsidRPr="00E26958" w:rsidRDefault="007E4B28" w:rsidP="00797760">
      <w:pPr>
        <w:numPr>
          <w:ilvl w:val="0"/>
          <w:numId w:val="35"/>
        </w:numPr>
        <w:autoSpaceDE w:val="0"/>
        <w:autoSpaceDN w:val="0"/>
        <w:adjustRightInd w:val="0"/>
        <w:spacing w:line="280" w:lineRule="atLeast"/>
        <w:ind w:left="357" w:hanging="357"/>
        <w:rPr>
          <w:rFonts w:ascii="Montserrat" w:hAnsi="Montserrat" w:cs="Arial"/>
          <w:sz w:val="19"/>
          <w:szCs w:val="19"/>
          <w:lang w:val="de-DE"/>
        </w:rPr>
      </w:pPr>
      <w:r w:rsidRPr="007E4B28">
        <w:rPr>
          <w:rFonts w:ascii="Montserrat" w:hAnsi="Montserrat" w:cs="Arial"/>
          <w:bCs/>
          <w:sz w:val="19"/>
          <w:szCs w:val="19"/>
          <w:lang w:val="de-DE"/>
        </w:rPr>
        <w:t xml:space="preserve">Die akkreditierten Schulen verpflichten sich, die anfallenden Gebühren </w:t>
      </w:r>
      <w:proofErr w:type="spellStart"/>
      <w:r w:rsidRPr="007E4B28">
        <w:rPr>
          <w:rFonts w:ascii="Montserrat" w:hAnsi="Montserrat" w:cs="Arial"/>
          <w:bCs/>
          <w:sz w:val="19"/>
          <w:szCs w:val="19"/>
          <w:lang w:val="de-DE"/>
        </w:rPr>
        <w:t>gemäss</w:t>
      </w:r>
      <w:proofErr w:type="spellEnd"/>
      <w:r w:rsidRPr="007E4B28">
        <w:rPr>
          <w:rFonts w:ascii="Montserrat" w:hAnsi="Montserrat" w:cs="Arial"/>
          <w:bCs/>
          <w:sz w:val="19"/>
          <w:szCs w:val="19"/>
          <w:lang w:val="de-DE"/>
        </w:rPr>
        <w:t xml:space="preserve"> dem Allgemeinen Akkreditierungsreglement für Schulen (AARS) zu entrichten, bevor der definitive ASCA-Akkreditierungsausweis zugestellt </w:t>
      </w:r>
      <w:r w:rsidR="004F728A" w:rsidRPr="007E4B28">
        <w:rPr>
          <w:rFonts w:ascii="Montserrat" w:hAnsi="Montserrat" w:cs="Arial"/>
          <w:bCs/>
          <w:sz w:val="19"/>
          <w:szCs w:val="19"/>
          <w:lang w:val="de-DE"/>
        </w:rPr>
        <w:t>wird.</w:t>
      </w:r>
    </w:p>
    <w:p w14:paraId="7DC811B1" w14:textId="77777777" w:rsidR="000268BA" w:rsidRPr="00E26958" w:rsidRDefault="000268BA" w:rsidP="00797760">
      <w:pPr>
        <w:autoSpaceDE w:val="0"/>
        <w:autoSpaceDN w:val="0"/>
        <w:adjustRightInd w:val="0"/>
        <w:spacing w:line="280" w:lineRule="atLeast"/>
        <w:ind w:left="360"/>
        <w:rPr>
          <w:rFonts w:ascii="Montserrat" w:hAnsi="Montserrat" w:cs="Arial"/>
          <w:b/>
          <w:bCs/>
          <w:sz w:val="19"/>
          <w:szCs w:val="19"/>
          <w:lang w:val="de-DE"/>
        </w:rPr>
      </w:pPr>
    </w:p>
    <w:p w14:paraId="7F5BAA0F" w14:textId="77777777" w:rsidR="000268BA" w:rsidRPr="00E26958" w:rsidRDefault="000268BA" w:rsidP="00797760">
      <w:pPr>
        <w:numPr>
          <w:ilvl w:val="0"/>
          <w:numId w:val="35"/>
        </w:numPr>
        <w:autoSpaceDE w:val="0"/>
        <w:autoSpaceDN w:val="0"/>
        <w:adjustRightInd w:val="0"/>
        <w:spacing w:line="280" w:lineRule="atLeast"/>
        <w:rPr>
          <w:rFonts w:ascii="Montserrat" w:hAnsi="Montserrat" w:cs="Arial"/>
          <w:b/>
          <w:bCs/>
          <w:sz w:val="19"/>
          <w:szCs w:val="19"/>
          <w:lang w:val="de-DE"/>
        </w:rPr>
      </w:pPr>
      <w:r w:rsidRPr="00E26958">
        <w:rPr>
          <w:rFonts w:ascii="Montserrat" w:hAnsi="Montserrat" w:cs="Arial"/>
          <w:bCs/>
          <w:sz w:val="19"/>
          <w:szCs w:val="19"/>
          <w:lang w:val="de-DE"/>
        </w:rPr>
        <w:t xml:space="preserve">Die </w:t>
      </w:r>
      <w:proofErr w:type="spellStart"/>
      <w:r w:rsidRPr="00E26958">
        <w:rPr>
          <w:rFonts w:ascii="Montserrat" w:hAnsi="Montserrat" w:cs="Arial"/>
          <w:bCs/>
          <w:sz w:val="19"/>
          <w:szCs w:val="19"/>
          <w:lang w:val="de-DE"/>
        </w:rPr>
        <w:t>Dossiergebühren</w:t>
      </w:r>
      <w:proofErr w:type="spellEnd"/>
      <w:r w:rsidRPr="00E26958">
        <w:rPr>
          <w:rFonts w:ascii="Montserrat" w:hAnsi="Montserrat" w:cs="Arial"/>
          <w:bCs/>
          <w:sz w:val="19"/>
          <w:szCs w:val="19"/>
          <w:lang w:val="de-DE"/>
        </w:rPr>
        <w:t xml:space="preserve"> werden einmalig vor der Prüfung des Dossiers erhoben. Dieser Betrag wird bei einer Nichtanerkennung nicht rückerstattet.</w:t>
      </w:r>
    </w:p>
    <w:p w14:paraId="7A97FDE7" w14:textId="77777777" w:rsidR="000268BA" w:rsidRPr="00E26958" w:rsidRDefault="000268BA" w:rsidP="00797760">
      <w:pPr>
        <w:autoSpaceDE w:val="0"/>
        <w:autoSpaceDN w:val="0"/>
        <w:adjustRightInd w:val="0"/>
        <w:spacing w:line="280" w:lineRule="atLeast"/>
        <w:rPr>
          <w:rFonts w:ascii="Montserrat" w:hAnsi="Montserrat" w:cs="Arial"/>
          <w:b/>
          <w:bCs/>
          <w:sz w:val="19"/>
          <w:szCs w:val="19"/>
          <w:lang w:val="de-DE"/>
        </w:rPr>
      </w:pPr>
    </w:p>
    <w:p w14:paraId="33F47BE2" w14:textId="54AC8D2C" w:rsidR="000268BA" w:rsidRPr="00E26958" w:rsidRDefault="000268BA" w:rsidP="00797760">
      <w:pPr>
        <w:numPr>
          <w:ilvl w:val="0"/>
          <w:numId w:val="35"/>
        </w:numPr>
        <w:autoSpaceDE w:val="0"/>
        <w:autoSpaceDN w:val="0"/>
        <w:adjustRightInd w:val="0"/>
        <w:spacing w:line="280" w:lineRule="atLeast"/>
        <w:rPr>
          <w:rFonts w:ascii="Montserrat" w:hAnsi="Montserrat" w:cs="Arial"/>
          <w:bCs/>
          <w:sz w:val="19"/>
          <w:szCs w:val="19"/>
          <w:lang w:val="de-DE"/>
        </w:rPr>
      </w:pPr>
      <w:r w:rsidRPr="00E26958">
        <w:rPr>
          <w:rFonts w:ascii="Montserrat" w:hAnsi="Montserrat" w:cs="Arial"/>
          <w:bCs/>
          <w:sz w:val="19"/>
          <w:szCs w:val="19"/>
          <w:lang w:val="de-DE"/>
        </w:rPr>
        <w:t xml:space="preserve">Bei Rücktritt auf Wunsch </w:t>
      </w:r>
      <w:r>
        <w:rPr>
          <w:rFonts w:ascii="Montserrat" w:hAnsi="Montserrat" w:cs="Arial"/>
          <w:bCs/>
          <w:sz w:val="19"/>
          <w:szCs w:val="19"/>
          <w:lang w:val="de-DE"/>
        </w:rPr>
        <w:t xml:space="preserve">der </w:t>
      </w:r>
      <w:r w:rsidR="001C7AE2">
        <w:rPr>
          <w:rFonts w:ascii="Montserrat" w:hAnsi="Montserrat" w:cs="Arial"/>
          <w:bCs/>
          <w:sz w:val="19"/>
          <w:szCs w:val="19"/>
          <w:lang w:val="de-DE"/>
        </w:rPr>
        <w:t>akkreditieren Schule</w:t>
      </w:r>
      <w:r w:rsidRPr="00E26958">
        <w:rPr>
          <w:rFonts w:ascii="Montserrat" w:hAnsi="Montserrat" w:cs="Arial"/>
          <w:bCs/>
          <w:sz w:val="19"/>
          <w:szCs w:val="19"/>
          <w:lang w:val="de-DE"/>
        </w:rPr>
        <w:t xml:space="preserve"> werden bereits entrichtete Gebühren nicht zurückerstattet. Sie bleiben bei der Stiftung ASCA.</w:t>
      </w:r>
    </w:p>
    <w:p w14:paraId="45415568" w14:textId="77777777" w:rsidR="000268BA" w:rsidRPr="00E26958" w:rsidRDefault="000268BA" w:rsidP="00797760">
      <w:pPr>
        <w:autoSpaceDE w:val="0"/>
        <w:autoSpaceDN w:val="0"/>
        <w:adjustRightInd w:val="0"/>
        <w:spacing w:line="280" w:lineRule="atLeast"/>
        <w:jc w:val="both"/>
        <w:rPr>
          <w:rFonts w:ascii="Montserrat" w:hAnsi="Montserrat" w:cs="Arial"/>
          <w:bCs/>
          <w:sz w:val="19"/>
          <w:szCs w:val="19"/>
          <w:lang w:val="de-DE"/>
        </w:rPr>
      </w:pPr>
    </w:p>
    <w:p w14:paraId="76765B7B" w14:textId="77777777" w:rsidR="000268BA" w:rsidRPr="00E26958" w:rsidRDefault="000268BA" w:rsidP="00797760">
      <w:pPr>
        <w:autoSpaceDE w:val="0"/>
        <w:autoSpaceDN w:val="0"/>
        <w:adjustRightInd w:val="0"/>
        <w:spacing w:line="280" w:lineRule="atLeast"/>
        <w:ind w:hanging="110"/>
        <w:jc w:val="both"/>
        <w:rPr>
          <w:rFonts w:ascii="Montserrat" w:hAnsi="Montserrat" w:cs="Arial"/>
          <w:b/>
          <w:bCs/>
          <w:sz w:val="19"/>
          <w:szCs w:val="19"/>
          <w:lang w:val="de-DE"/>
        </w:rPr>
      </w:pPr>
      <w:r w:rsidRPr="00E26958">
        <w:rPr>
          <w:rFonts w:ascii="Montserrat" w:hAnsi="Montserrat" w:cs="Arial"/>
          <w:b/>
          <w:bCs/>
          <w:sz w:val="19"/>
          <w:szCs w:val="19"/>
          <w:lang w:val="de-DE"/>
        </w:rPr>
        <w:t>Gebühren:</w:t>
      </w:r>
    </w:p>
    <w:p w14:paraId="35A082AF" w14:textId="77777777" w:rsidR="000268BA" w:rsidRPr="00E26958" w:rsidRDefault="000268BA" w:rsidP="00797760">
      <w:pPr>
        <w:autoSpaceDE w:val="0"/>
        <w:autoSpaceDN w:val="0"/>
        <w:adjustRightInd w:val="0"/>
        <w:spacing w:line="280" w:lineRule="atLeast"/>
        <w:jc w:val="both"/>
        <w:rPr>
          <w:rFonts w:ascii="Montserrat" w:hAnsi="Montserrat" w:cs="Arial"/>
          <w:sz w:val="19"/>
          <w:szCs w:val="19"/>
          <w:lang w:val="de-D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8"/>
        <w:gridCol w:w="1540"/>
        <w:gridCol w:w="3650"/>
      </w:tblGrid>
      <w:tr w:rsidR="000268BA" w:rsidRPr="00E26958" w14:paraId="32DEC58A" w14:textId="77777777" w:rsidTr="00513EA9">
        <w:trPr>
          <w:trHeight w:val="62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236EF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/>
                <w:sz w:val="19"/>
                <w:szCs w:val="19"/>
                <w:lang w:val="de-DE"/>
              </w:rPr>
            </w:pPr>
            <w:proofErr w:type="spellStart"/>
            <w:r w:rsidRPr="00E26958">
              <w:rPr>
                <w:rFonts w:ascii="Montserrat" w:hAnsi="Montserrat" w:cs="Arial"/>
                <w:b/>
                <w:sz w:val="19"/>
                <w:szCs w:val="19"/>
                <w:lang w:val="de-DE"/>
              </w:rPr>
              <w:t>Dossiergebühren</w:t>
            </w:r>
            <w:proofErr w:type="spellEnd"/>
          </w:p>
          <w:p w14:paraId="5AC253FA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/>
                <w:bCs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(1. Anerkennung)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C7FE6" w14:textId="6B4BB315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 xml:space="preserve">CHF    </w:t>
            </w:r>
            <w:r w:rsidR="001C7AE2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340</w:t>
            </w: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.-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91D8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einmalig</w:t>
            </w:r>
          </w:p>
        </w:tc>
      </w:tr>
      <w:tr w:rsidR="000268BA" w:rsidRPr="00E26958" w14:paraId="158B98BE" w14:textId="77777777" w:rsidTr="00513EA9">
        <w:trPr>
          <w:trHeight w:hRule="exact" w:val="22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274D1035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  <w:lang w:val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52738942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CB6C3"/>
            <w:vAlign w:val="center"/>
          </w:tcPr>
          <w:p w14:paraId="3565982C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</w:p>
        </w:tc>
      </w:tr>
      <w:tr w:rsidR="000268BA" w:rsidRPr="00E26958" w14:paraId="0095EACA" w14:textId="77777777" w:rsidTr="004F728A">
        <w:trPr>
          <w:trHeight w:val="109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F72D0" w14:textId="45F09550" w:rsidR="000268BA" w:rsidRPr="00E26958" w:rsidRDefault="004F728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/>
                <w:sz w:val="19"/>
                <w:szCs w:val="19"/>
                <w:lang w:val="de-DE"/>
              </w:rPr>
            </w:pPr>
            <w:r>
              <w:rPr>
                <w:rFonts w:ascii="Montserrat" w:hAnsi="Montserrat" w:cs="Arial"/>
                <w:b/>
                <w:sz w:val="19"/>
                <w:szCs w:val="19"/>
                <w:lang w:val="de-DE"/>
              </w:rPr>
              <w:t>Jährlicher Beitrag nach Stufen</w:t>
            </w:r>
          </w:p>
          <w:p w14:paraId="46E74252" w14:textId="77777777" w:rsidR="000268BA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sz w:val="19"/>
                <w:szCs w:val="19"/>
                <w:lang w:val="de-DE"/>
              </w:rPr>
              <w:t>(</w:t>
            </w:r>
            <w:r w:rsidR="00851F33">
              <w:rPr>
                <w:rFonts w:ascii="Montserrat" w:hAnsi="Montserrat" w:cs="Arial"/>
                <w:sz w:val="19"/>
                <w:szCs w:val="19"/>
                <w:lang w:val="de-DE"/>
              </w:rPr>
              <w:t>für eine Stufe</w:t>
            </w:r>
            <w:r w:rsidRPr="00E26958">
              <w:rPr>
                <w:rFonts w:ascii="Montserrat" w:hAnsi="Montserrat" w:cs="Arial"/>
                <w:sz w:val="19"/>
                <w:szCs w:val="19"/>
                <w:lang w:val="de-DE"/>
              </w:rPr>
              <w:t>)</w:t>
            </w:r>
          </w:p>
          <w:p w14:paraId="79945B78" w14:textId="07342588" w:rsidR="00851F33" w:rsidRPr="00E26958" w:rsidRDefault="00851F33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  <w:lang w:val="de-DE"/>
              </w:rPr>
            </w:pPr>
            <w:r>
              <w:rPr>
                <w:rFonts w:ascii="Montserrat" w:hAnsi="Montserrat" w:cs="Arial"/>
                <w:sz w:val="19"/>
                <w:szCs w:val="19"/>
                <w:lang w:val="de-DE"/>
              </w:rPr>
              <w:t>(für jede weitere Stufe)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9D0F7" w14:textId="77777777" w:rsidR="00F06947" w:rsidRDefault="00F06947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</w:p>
          <w:p w14:paraId="1FCF1366" w14:textId="684C69F5" w:rsidR="000268BA" w:rsidRDefault="00F06947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>
              <w:rPr>
                <w:rFonts w:ascii="Montserrat" w:hAnsi="Montserrat" w:cs="Arial"/>
                <w:bCs/>
                <w:noProof/>
                <w:sz w:val="19"/>
                <w:szCs w:val="19"/>
                <w:lang w:val="de-DE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8AC973C" wp14:editId="387B2BCF">
                      <wp:simplePos x="0" y="0"/>
                      <wp:positionH relativeFrom="column">
                        <wp:posOffset>523559</wp:posOffset>
                      </wp:positionH>
                      <wp:positionV relativeFrom="paragraph">
                        <wp:posOffset>82421</wp:posOffset>
                      </wp:positionV>
                      <wp:extent cx="360" cy="360"/>
                      <wp:effectExtent l="38100" t="38100" r="38100" b="38100"/>
                      <wp:wrapNone/>
                      <wp:docPr id="849027593" name="Encr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FBD895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1" o:spid="_x0000_s1026" type="#_x0000_t75" style="position:absolute;margin-left:40.75pt;margin-top:6pt;width: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">
                      <v:imagedata r:id="rId9" o:title=""/>
                    </v:shape>
                  </w:pict>
                </mc:Fallback>
              </mc:AlternateContent>
            </w:r>
            <w:r w:rsidR="000268BA"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 xml:space="preserve">CHF    </w:t>
            </w:r>
            <w:r w:rsidR="00851F33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225</w:t>
            </w:r>
            <w:r w:rsidR="000268BA"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.-</w:t>
            </w:r>
          </w:p>
          <w:p w14:paraId="4B85F67D" w14:textId="655E1378" w:rsidR="00851F33" w:rsidRPr="00E26958" w:rsidRDefault="00851F33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CHF     115.-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0401" w14:textId="77777777" w:rsidR="000268BA" w:rsidRDefault="000268BA" w:rsidP="00797760">
            <w:pPr>
              <w:tabs>
                <w:tab w:val="left" w:pos="2862"/>
              </w:tabs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</w:p>
          <w:p w14:paraId="65B58AAD" w14:textId="46C40C25" w:rsidR="00851F33" w:rsidRPr="00E26958" w:rsidRDefault="00757A17" w:rsidP="00797760">
            <w:pPr>
              <w:tabs>
                <w:tab w:val="left" w:pos="2862"/>
              </w:tabs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jährlich</w:t>
            </w:r>
          </w:p>
        </w:tc>
      </w:tr>
      <w:tr w:rsidR="000268BA" w:rsidRPr="00E26958" w14:paraId="14A6E0DE" w14:textId="77777777" w:rsidTr="00513EA9">
        <w:trPr>
          <w:trHeight w:hRule="exact" w:val="22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125CF5FE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  <w:lang w:val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1355C401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CB6C3"/>
            <w:vAlign w:val="center"/>
          </w:tcPr>
          <w:p w14:paraId="5C4D1837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</w:p>
        </w:tc>
      </w:tr>
      <w:tr w:rsidR="000268BA" w:rsidRPr="00E26958" w14:paraId="69557351" w14:textId="77777777" w:rsidTr="00513EA9">
        <w:trPr>
          <w:trHeight w:val="102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D6F93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/>
                <w:sz w:val="19"/>
                <w:szCs w:val="19"/>
                <w:lang w:val="de-DE"/>
              </w:rPr>
              <w:t>Zusatzgebühren</w:t>
            </w:r>
          </w:p>
          <w:p w14:paraId="5B7E4CD1" w14:textId="6FD12792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sz w:val="19"/>
                <w:szCs w:val="19"/>
                <w:lang w:val="de-DE"/>
              </w:rPr>
              <w:t xml:space="preserve">(Registrierung </w:t>
            </w:r>
            <w:r w:rsidR="001C7AE2">
              <w:rPr>
                <w:rFonts w:ascii="Montserrat" w:hAnsi="Montserrat" w:cs="Arial"/>
                <w:sz w:val="19"/>
                <w:szCs w:val="19"/>
                <w:lang w:val="de-DE"/>
              </w:rPr>
              <w:t>zusätzlicher</w:t>
            </w:r>
            <w:r w:rsidRPr="00E26958">
              <w:rPr>
                <w:rFonts w:ascii="Montserrat" w:hAnsi="Montserrat" w:cs="Arial"/>
                <w:sz w:val="19"/>
                <w:szCs w:val="19"/>
                <w:lang w:val="de-DE"/>
              </w:rPr>
              <w:t xml:space="preserve"> </w:t>
            </w:r>
            <w:r w:rsidR="001C7AE2">
              <w:rPr>
                <w:rFonts w:ascii="Montserrat" w:hAnsi="Montserrat" w:cs="Arial"/>
                <w:sz w:val="19"/>
                <w:szCs w:val="19"/>
                <w:lang w:val="de-DE"/>
              </w:rPr>
              <w:t>Stufen</w:t>
            </w:r>
            <w:r w:rsidRPr="00E26958">
              <w:rPr>
                <w:rFonts w:ascii="Montserrat" w:hAnsi="Montserrat" w:cs="Arial"/>
                <w:sz w:val="19"/>
                <w:szCs w:val="19"/>
                <w:lang w:val="de-DE"/>
              </w:rPr>
              <w:t xml:space="preserve"> während des Jahres)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5D5C7" w14:textId="60779BC3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 xml:space="preserve">CHF      </w:t>
            </w:r>
            <w:r w:rsidR="001C7AE2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115</w:t>
            </w: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.-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703B1" w14:textId="6A85703C" w:rsidR="000268BA" w:rsidRPr="00E26958" w:rsidRDefault="00757A17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p</w:t>
            </w:r>
            <w:r w:rsidR="000268BA"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 xml:space="preserve">ro </w:t>
            </w:r>
            <w:r w:rsidR="001C7AE2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Stufe</w:t>
            </w:r>
          </w:p>
        </w:tc>
      </w:tr>
      <w:tr w:rsidR="000268BA" w:rsidRPr="00E26958" w14:paraId="067F2746" w14:textId="77777777" w:rsidTr="00513EA9">
        <w:trPr>
          <w:trHeight w:hRule="exact" w:val="22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0E35D859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  <w:lang w:val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42B993B7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CB6C3"/>
            <w:vAlign w:val="center"/>
          </w:tcPr>
          <w:p w14:paraId="6464B4F6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</w:p>
        </w:tc>
      </w:tr>
      <w:tr w:rsidR="000268BA" w:rsidRPr="00E26958" w14:paraId="36FD2411" w14:textId="77777777" w:rsidTr="00513EA9">
        <w:trPr>
          <w:trHeight w:hRule="exact" w:val="397"/>
        </w:trPr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382187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/>
                <w:sz w:val="19"/>
                <w:szCs w:val="19"/>
                <w:lang w:val="de-DE"/>
              </w:rPr>
              <w:t>Mahngebühren</w:t>
            </w:r>
          </w:p>
          <w:p w14:paraId="1C6B315B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sz w:val="19"/>
                <w:szCs w:val="19"/>
                <w:lang w:val="de-DE"/>
              </w:rPr>
              <w:t>(alle Mahnungen)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12688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kostenlos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400B44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1. Mahnung</w:t>
            </w:r>
          </w:p>
        </w:tc>
      </w:tr>
      <w:tr w:rsidR="000268BA" w:rsidRPr="00E26958" w14:paraId="7D09D6CD" w14:textId="77777777" w:rsidTr="00513EA9">
        <w:trPr>
          <w:trHeight w:hRule="exact" w:val="397"/>
        </w:trPr>
        <w:tc>
          <w:tcPr>
            <w:tcW w:w="472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5D7D63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  <w:lang w:val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0174F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 xml:space="preserve">CHF      30.-   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AEB19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2. Mahnung</w:t>
            </w:r>
          </w:p>
        </w:tc>
      </w:tr>
      <w:tr w:rsidR="000268BA" w:rsidRPr="00E26958" w14:paraId="5A06B125" w14:textId="77777777" w:rsidTr="00513EA9">
        <w:trPr>
          <w:trHeight w:hRule="exact" w:val="397"/>
        </w:trPr>
        <w:tc>
          <w:tcPr>
            <w:tcW w:w="47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26391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  <w:lang w:val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29D80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 xml:space="preserve">CHF      50.-   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F9A9" w14:textId="77777777" w:rsidR="000268BA" w:rsidRPr="00E26958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  <w:lang w:val="de-DE"/>
              </w:rPr>
            </w:pPr>
            <w:r w:rsidRPr="00E26958">
              <w:rPr>
                <w:rFonts w:ascii="Montserrat" w:hAnsi="Montserrat" w:cs="Arial"/>
                <w:bCs/>
                <w:sz w:val="19"/>
                <w:szCs w:val="19"/>
                <w:lang w:val="de-DE"/>
              </w:rPr>
              <w:t>3. Mahnung</w:t>
            </w:r>
          </w:p>
        </w:tc>
      </w:tr>
    </w:tbl>
    <w:p w14:paraId="4DC6AFBB" w14:textId="77777777" w:rsidR="000268BA" w:rsidRDefault="000268BA" w:rsidP="00797760">
      <w:pPr>
        <w:spacing w:before="60" w:line="280" w:lineRule="atLeast"/>
        <w:rPr>
          <w:rFonts w:ascii="Montserrat" w:hAnsi="Montserrat" w:cs="Arial"/>
          <w:sz w:val="19"/>
          <w:szCs w:val="19"/>
          <w:lang w:val="de-DE"/>
        </w:rPr>
      </w:pPr>
    </w:p>
    <w:p w14:paraId="5A508A39" w14:textId="77777777" w:rsidR="000268BA" w:rsidRDefault="000268BA" w:rsidP="00797760">
      <w:pPr>
        <w:spacing w:before="60" w:line="280" w:lineRule="atLeast"/>
        <w:rPr>
          <w:rFonts w:ascii="Montserrat" w:hAnsi="Montserrat" w:cs="Arial"/>
          <w:sz w:val="19"/>
          <w:szCs w:val="19"/>
          <w:lang w:val="de-DE"/>
        </w:rPr>
      </w:pPr>
    </w:p>
    <w:p w14:paraId="778C501C" w14:textId="77777777" w:rsidR="000268BA" w:rsidRPr="00C16A3D" w:rsidRDefault="000268BA" w:rsidP="00797760">
      <w:pPr>
        <w:spacing w:line="280" w:lineRule="atLeast"/>
        <w:rPr>
          <w:rFonts w:ascii="Montserrat" w:hAnsi="Montserrat" w:cs="Arial"/>
          <w:i/>
          <w:iCs/>
          <w:sz w:val="19"/>
          <w:szCs w:val="19"/>
          <w:lang w:val="de-DE"/>
        </w:rPr>
      </w:pPr>
    </w:p>
    <w:p w14:paraId="5CEA38EF" w14:textId="2D47635D" w:rsidR="000268BA" w:rsidRDefault="000268BA" w:rsidP="00797760">
      <w:pPr>
        <w:spacing w:line="280" w:lineRule="atLeast"/>
        <w:rPr>
          <w:rFonts w:ascii="Montserrat" w:hAnsi="Montserrat" w:cs="Arial"/>
          <w:sz w:val="19"/>
          <w:szCs w:val="19"/>
          <w:lang w:val="de-DE"/>
        </w:rPr>
      </w:pPr>
      <w:r w:rsidRPr="00E26958">
        <w:rPr>
          <w:rFonts w:ascii="Montserrat" w:hAnsi="Montserrat" w:cs="Arial"/>
          <w:sz w:val="19"/>
          <w:szCs w:val="19"/>
          <w:lang w:val="de-DE"/>
        </w:rPr>
        <w:t xml:space="preserve">Freiburg, im </w:t>
      </w:r>
      <w:r w:rsidR="00851F33">
        <w:rPr>
          <w:rFonts w:ascii="Montserrat" w:hAnsi="Montserrat" w:cs="Arial"/>
          <w:sz w:val="19"/>
          <w:szCs w:val="19"/>
          <w:lang w:val="de-DE"/>
        </w:rPr>
        <w:t>März 2024</w:t>
      </w:r>
    </w:p>
    <w:p w14:paraId="2096FEEB" w14:textId="77777777" w:rsidR="000268BA" w:rsidRPr="009921F1" w:rsidRDefault="000268BA" w:rsidP="00797760">
      <w:pPr>
        <w:spacing w:line="280" w:lineRule="atLeast"/>
        <w:rPr>
          <w:rFonts w:ascii="Montserrat" w:hAnsi="Montserrat" w:cs="Arial"/>
          <w:sz w:val="19"/>
          <w:szCs w:val="19"/>
          <w:lang w:val="de-DE"/>
        </w:rPr>
      </w:pPr>
    </w:p>
    <w:p w14:paraId="5BBE4BE5" w14:textId="77777777" w:rsidR="000268BA" w:rsidRPr="009921F1" w:rsidRDefault="000268BA" w:rsidP="00797760">
      <w:pPr>
        <w:tabs>
          <w:tab w:val="left" w:pos="3948"/>
        </w:tabs>
        <w:spacing w:line="280" w:lineRule="atLeast"/>
        <w:rPr>
          <w:rFonts w:ascii="Montserrat" w:hAnsi="Montserrat" w:cs="Arial"/>
          <w:sz w:val="19"/>
          <w:szCs w:val="19"/>
          <w:lang w:val="de-DE"/>
        </w:rPr>
      </w:pPr>
    </w:p>
    <w:p w14:paraId="1C32A0B0" w14:textId="77777777" w:rsidR="0034723E" w:rsidRPr="00A329C1" w:rsidRDefault="0034723E" w:rsidP="00797760">
      <w:pPr>
        <w:spacing w:line="280" w:lineRule="atLeast"/>
        <w:rPr>
          <w:rFonts w:ascii="Montserrat" w:hAnsi="Montserrat"/>
          <w:b/>
          <w:bCs/>
          <w:sz w:val="18"/>
          <w:szCs w:val="18"/>
          <w:lang w:val="de-CH"/>
        </w:rPr>
      </w:pPr>
    </w:p>
    <w:sectPr w:rsidR="0034723E" w:rsidRPr="00A329C1" w:rsidSect="001B6A48">
      <w:headerReference w:type="default" r:id="rId10"/>
      <w:footerReference w:type="default" r:id="rId11"/>
      <w:pgSz w:w="11906" w:h="16838" w:code="9"/>
      <w:pgMar w:top="794" w:right="79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DF192" w14:textId="77777777" w:rsidR="001B6A48" w:rsidRDefault="001B6A48" w:rsidP="008C7235">
      <w:r>
        <w:separator/>
      </w:r>
    </w:p>
  </w:endnote>
  <w:endnote w:type="continuationSeparator" w:id="0">
    <w:p w14:paraId="45A80273" w14:textId="77777777" w:rsidR="001B6A48" w:rsidRDefault="001B6A48" w:rsidP="008C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30425" w14:textId="649141D6" w:rsidR="0034723E" w:rsidRPr="007204CB" w:rsidRDefault="001F15E0" w:rsidP="001F15E0">
    <w:pPr>
      <w:jc w:val="both"/>
      <w:rPr>
        <w:rFonts w:ascii="Montserrat Light" w:hAnsi="Montserrat Light"/>
        <w:sz w:val="16"/>
        <w:szCs w:val="16"/>
        <w:lang w:val="de-CH"/>
      </w:rPr>
    </w:pPr>
    <w:r>
      <w:rPr>
        <w:rFonts w:ascii="Montserrat" w:hAnsi="Montserrat"/>
        <w:b/>
        <w:bCs/>
        <w:color w:val="009999"/>
        <w:sz w:val="16"/>
        <w:szCs w:val="16"/>
      </w:rPr>
      <w:t>Stiftung ASCA</w:t>
    </w:r>
    <w:r>
      <w:rPr>
        <w:rFonts w:ascii="Montserrat Light" w:hAnsi="Montserrat Light"/>
        <w:color w:val="009999"/>
        <w:sz w:val="16"/>
        <w:szCs w:val="16"/>
      </w:rPr>
      <w:t xml:space="preserve"> </w:t>
    </w:r>
    <w:r>
      <w:rPr>
        <w:rFonts w:ascii="Montserrat Light" w:hAnsi="Montserrat Light"/>
        <w:sz w:val="16"/>
        <w:szCs w:val="16"/>
      </w:rPr>
      <w:t xml:space="preserve">Bahnhofstrasse 12 </w:t>
    </w:r>
    <w:r>
      <w:rPr>
        <w:rFonts w:ascii="Montserrat Light" w:hAnsi="Montserrat Light"/>
        <w:b/>
        <w:bCs/>
        <w:color w:val="009999"/>
        <w:sz w:val="16"/>
        <w:szCs w:val="16"/>
      </w:rPr>
      <w:t xml:space="preserve">  </w:t>
    </w:r>
    <w:proofErr w:type="gramStart"/>
    <w:r>
      <w:rPr>
        <w:rFonts w:ascii="Montserrat Light" w:hAnsi="Montserrat Light"/>
        <w:b/>
        <w:bCs/>
        <w:color w:val="009999"/>
        <w:sz w:val="16"/>
        <w:szCs w:val="16"/>
      </w:rPr>
      <w:t xml:space="preserve">I  </w:t>
    </w:r>
    <w:proofErr w:type="spellStart"/>
    <w:r>
      <w:rPr>
        <w:rFonts w:ascii="Montserrat Light" w:hAnsi="Montserrat Light"/>
        <w:sz w:val="16"/>
        <w:szCs w:val="16"/>
      </w:rPr>
      <w:t>Postfach</w:t>
    </w:r>
    <w:proofErr w:type="spellEnd"/>
    <w:proofErr w:type="gramEnd"/>
    <w:r>
      <w:rPr>
        <w:rFonts w:ascii="Montserrat Light" w:hAnsi="Montserrat Light"/>
        <w:b/>
        <w:bCs/>
        <w:color w:val="009999"/>
        <w:sz w:val="16"/>
        <w:szCs w:val="16"/>
      </w:rPr>
      <w:t xml:space="preserve">  </w:t>
    </w:r>
    <w:proofErr w:type="gramStart"/>
    <w:r>
      <w:rPr>
        <w:rFonts w:ascii="Montserrat Light" w:hAnsi="Montserrat Light"/>
        <w:b/>
        <w:bCs/>
        <w:color w:val="009999"/>
        <w:sz w:val="16"/>
        <w:szCs w:val="16"/>
      </w:rPr>
      <w:t xml:space="preserve">I  </w:t>
    </w:r>
    <w:r>
      <w:rPr>
        <w:rFonts w:ascii="Montserrat Light" w:hAnsi="Montserrat Light"/>
        <w:sz w:val="16"/>
        <w:szCs w:val="16"/>
      </w:rPr>
      <w:t>1701</w:t>
    </w:r>
    <w:proofErr w:type="gramEnd"/>
    <w:r>
      <w:rPr>
        <w:rFonts w:ascii="Montserrat Light" w:hAnsi="Montserrat Light"/>
        <w:sz w:val="16"/>
        <w:szCs w:val="16"/>
      </w:rPr>
      <w:t xml:space="preserve"> </w:t>
    </w:r>
    <w:proofErr w:type="gramStart"/>
    <w:r>
      <w:rPr>
        <w:rFonts w:ascii="Montserrat Light" w:hAnsi="Montserrat Light"/>
        <w:sz w:val="16"/>
        <w:szCs w:val="16"/>
      </w:rPr>
      <w:t>Freiburg</w:t>
    </w:r>
    <w:r>
      <w:rPr>
        <w:rFonts w:ascii="Montserrat Light" w:hAnsi="Montserrat Light"/>
        <w:b/>
        <w:bCs/>
        <w:color w:val="009999"/>
        <w:sz w:val="16"/>
        <w:szCs w:val="16"/>
      </w:rPr>
      <w:t xml:space="preserve">  I</w:t>
    </w:r>
    <w:proofErr w:type="gramEnd"/>
    <w:r>
      <w:rPr>
        <w:rFonts w:ascii="Montserrat Light" w:hAnsi="Montserrat Light"/>
        <w:b/>
        <w:bCs/>
        <w:color w:val="009999"/>
        <w:sz w:val="16"/>
        <w:szCs w:val="16"/>
      </w:rPr>
      <w:t xml:space="preserve">  </w:t>
    </w:r>
    <w:r>
      <w:rPr>
        <w:rFonts w:ascii="Montserrat Light" w:hAnsi="Montserrat Light"/>
        <w:sz w:val="16"/>
        <w:szCs w:val="16"/>
      </w:rPr>
      <w:t xml:space="preserve">Tel 026 351 10 </w:t>
    </w:r>
    <w:proofErr w:type="gramStart"/>
    <w:r>
      <w:rPr>
        <w:rFonts w:ascii="Montserrat Light" w:hAnsi="Montserrat Light"/>
        <w:sz w:val="16"/>
        <w:szCs w:val="16"/>
      </w:rPr>
      <w:t>10</w:t>
    </w:r>
    <w:r>
      <w:rPr>
        <w:rFonts w:ascii="Montserrat Light" w:hAnsi="Montserrat Light"/>
        <w:b/>
        <w:bCs/>
        <w:color w:val="009999"/>
        <w:sz w:val="16"/>
        <w:szCs w:val="16"/>
      </w:rPr>
      <w:t xml:space="preserve">  I</w:t>
    </w:r>
    <w:proofErr w:type="gramEnd"/>
    <w:r>
      <w:rPr>
        <w:rFonts w:ascii="Montserrat Light" w:hAnsi="Montserrat Light"/>
        <w:b/>
        <w:bCs/>
        <w:color w:val="009999"/>
        <w:sz w:val="16"/>
        <w:szCs w:val="16"/>
      </w:rPr>
      <w:t xml:space="preserve">  </w:t>
    </w:r>
    <w:proofErr w:type="gramStart"/>
    <w:r>
      <w:rPr>
        <w:rFonts w:ascii="Montserrat Light" w:hAnsi="Montserrat Light"/>
        <w:sz w:val="16"/>
        <w:szCs w:val="16"/>
      </w:rPr>
      <w:t>stif</w:t>
    </w:r>
    <w:r w:rsidR="00F06947">
      <w:rPr>
        <w:rFonts w:ascii="Montserrat Light" w:hAnsi="Montserrat Light"/>
        <w:sz w:val="16"/>
        <w:szCs w:val="16"/>
      </w:rPr>
      <w:t>t</w:t>
    </w:r>
    <w:r>
      <w:rPr>
        <w:rFonts w:ascii="Montserrat Light" w:hAnsi="Montserrat Light"/>
        <w:sz w:val="16"/>
        <w:szCs w:val="16"/>
      </w:rPr>
      <w:t>ung@asca.ch</w:t>
    </w:r>
    <w:r>
      <w:rPr>
        <w:rFonts w:ascii="Montserrat Light" w:hAnsi="Montserrat Light"/>
        <w:b/>
        <w:bCs/>
        <w:color w:val="009999"/>
        <w:sz w:val="16"/>
        <w:szCs w:val="16"/>
      </w:rPr>
      <w:t xml:space="preserve">  I</w:t>
    </w:r>
    <w:proofErr w:type="gramEnd"/>
    <w:r>
      <w:rPr>
        <w:rFonts w:ascii="Montserrat Light" w:hAnsi="Montserrat Light"/>
        <w:b/>
        <w:bCs/>
        <w:color w:val="009999"/>
        <w:sz w:val="16"/>
        <w:szCs w:val="16"/>
      </w:rPr>
      <w:t xml:space="preserve">  </w:t>
    </w:r>
    <w:r>
      <w:rPr>
        <w:rFonts w:ascii="Montserrat Light" w:hAnsi="Montserrat Light"/>
        <w:sz w:val="16"/>
        <w:szCs w:val="16"/>
      </w:rPr>
      <w:t>www.asca.ch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61CC1" w14:textId="77777777" w:rsidR="001B6A48" w:rsidRDefault="001B6A48" w:rsidP="008C7235">
      <w:r>
        <w:separator/>
      </w:r>
    </w:p>
  </w:footnote>
  <w:footnote w:type="continuationSeparator" w:id="0">
    <w:p w14:paraId="37778360" w14:textId="77777777" w:rsidR="001B6A48" w:rsidRDefault="001B6A48" w:rsidP="008C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BD4A" w14:textId="22026736" w:rsidR="000D527E" w:rsidRDefault="004A15B4" w:rsidP="004A15B4">
    <w:pPr>
      <w:pStyle w:val="Kopfzeile"/>
      <w:tabs>
        <w:tab w:val="left" w:pos="2160"/>
      </w:tabs>
    </w:pPr>
    <w:r>
      <w:rPr>
        <w:noProof/>
      </w:rPr>
      <w:drawing>
        <wp:inline distT="0" distB="0" distL="0" distR="0" wp14:anchorId="228F865A" wp14:editId="6536657D">
          <wp:extent cx="1438910" cy="719455"/>
          <wp:effectExtent l="0" t="0" r="8890" b="4445"/>
          <wp:docPr id="1818074654" name="Image 1818074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1826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8811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0C2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76E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F2C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03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265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22A73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10B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201F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D63"/>
    <w:multiLevelType w:val="hybridMultilevel"/>
    <w:tmpl w:val="1B526874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AC7356"/>
    <w:multiLevelType w:val="hybridMultilevel"/>
    <w:tmpl w:val="44D4EAEA"/>
    <w:lvl w:ilvl="0" w:tplc="4732CAF8">
      <w:start w:val="1"/>
      <w:numFmt w:val="decimal"/>
      <w:pStyle w:val="ASCA-Nummerier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913DEA"/>
    <w:multiLevelType w:val="hybridMultilevel"/>
    <w:tmpl w:val="16CA998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F3F2D"/>
    <w:multiLevelType w:val="hybridMultilevel"/>
    <w:tmpl w:val="D21C054E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D14B11"/>
    <w:multiLevelType w:val="hybridMultilevel"/>
    <w:tmpl w:val="D25A5546"/>
    <w:lvl w:ilvl="0" w:tplc="723E43F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F76F1"/>
    <w:multiLevelType w:val="hybridMultilevel"/>
    <w:tmpl w:val="BC2C5FA8"/>
    <w:lvl w:ilvl="0" w:tplc="94A048A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BF4C07"/>
    <w:multiLevelType w:val="hybridMultilevel"/>
    <w:tmpl w:val="CD607C7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D5068"/>
    <w:multiLevelType w:val="hybridMultilevel"/>
    <w:tmpl w:val="C41274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AD0"/>
    <w:multiLevelType w:val="hybridMultilevel"/>
    <w:tmpl w:val="8EDAE9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D36BC"/>
    <w:multiLevelType w:val="hybridMultilevel"/>
    <w:tmpl w:val="343EAB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61BF2"/>
    <w:multiLevelType w:val="hybridMultilevel"/>
    <w:tmpl w:val="89E6AEA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26E56"/>
    <w:multiLevelType w:val="multilevel"/>
    <w:tmpl w:val="08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E4653A9"/>
    <w:multiLevelType w:val="hybridMultilevel"/>
    <w:tmpl w:val="A79447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E5FE9"/>
    <w:multiLevelType w:val="hybridMultilevel"/>
    <w:tmpl w:val="A55E82B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E26B6"/>
    <w:multiLevelType w:val="hybridMultilevel"/>
    <w:tmpl w:val="92F09B96"/>
    <w:lvl w:ilvl="0" w:tplc="C6A05C70">
      <w:start w:val="1"/>
      <w:numFmt w:val="bullet"/>
      <w:lvlText w:val="×"/>
      <w:lvlJc w:val="left"/>
      <w:pPr>
        <w:ind w:left="720" w:hanging="360"/>
      </w:pPr>
      <w:rPr>
        <w:rFonts w:ascii="Montserrat" w:hAnsi="Montserrat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A116C"/>
    <w:multiLevelType w:val="hybridMultilevel"/>
    <w:tmpl w:val="442CC860"/>
    <w:lvl w:ilvl="0" w:tplc="95AEE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753B82"/>
    <w:multiLevelType w:val="hybridMultilevel"/>
    <w:tmpl w:val="70586FE0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6D5BCD"/>
    <w:multiLevelType w:val="multilevel"/>
    <w:tmpl w:val="21DE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A02166"/>
    <w:multiLevelType w:val="hybridMultilevel"/>
    <w:tmpl w:val="44B8D7A0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490BE4"/>
    <w:multiLevelType w:val="hybridMultilevel"/>
    <w:tmpl w:val="1924BCA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A6050"/>
    <w:multiLevelType w:val="hybridMultilevel"/>
    <w:tmpl w:val="4E2A049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CB5836"/>
    <w:multiLevelType w:val="hybridMultilevel"/>
    <w:tmpl w:val="0E54FBFE"/>
    <w:lvl w:ilvl="0" w:tplc="C6A05C70">
      <w:start w:val="1"/>
      <w:numFmt w:val="bullet"/>
      <w:lvlText w:val="×"/>
      <w:lvlJc w:val="left"/>
      <w:pPr>
        <w:ind w:left="720" w:hanging="360"/>
      </w:pPr>
      <w:rPr>
        <w:rFonts w:ascii="Montserrat" w:hAnsi="Montserra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663475">
    <w:abstractNumId w:val="9"/>
  </w:num>
  <w:num w:numId="2" w16cid:durableId="780882682">
    <w:abstractNumId w:val="7"/>
  </w:num>
  <w:num w:numId="3" w16cid:durableId="1967393094">
    <w:abstractNumId w:val="6"/>
  </w:num>
  <w:num w:numId="4" w16cid:durableId="715933985">
    <w:abstractNumId w:val="5"/>
  </w:num>
  <w:num w:numId="5" w16cid:durableId="1726486139">
    <w:abstractNumId w:val="4"/>
  </w:num>
  <w:num w:numId="6" w16cid:durableId="1321347046">
    <w:abstractNumId w:val="8"/>
  </w:num>
  <w:num w:numId="7" w16cid:durableId="1867451427">
    <w:abstractNumId w:val="3"/>
  </w:num>
  <w:num w:numId="8" w16cid:durableId="940527844">
    <w:abstractNumId w:val="2"/>
  </w:num>
  <w:num w:numId="9" w16cid:durableId="24409188">
    <w:abstractNumId w:val="1"/>
  </w:num>
  <w:num w:numId="10" w16cid:durableId="1956907833">
    <w:abstractNumId w:val="0"/>
  </w:num>
  <w:num w:numId="11" w16cid:durableId="351541761">
    <w:abstractNumId w:val="21"/>
  </w:num>
  <w:num w:numId="12" w16cid:durableId="1810702394">
    <w:abstractNumId w:val="17"/>
  </w:num>
  <w:num w:numId="13" w16cid:durableId="1838180886">
    <w:abstractNumId w:val="11"/>
  </w:num>
  <w:num w:numId="14" w16cid:durableId="614796403">
    <w:abstractNumId w:val="14"/>
  </w:num>
  <w:num w:numId="15" w16cid:durableId="747390296">
    <w:abstractNumId w:val="18"/>
  </w:num>
  <w:num w:numId="16" w16cid:durableId="1411462554">
    <w:abstractNumId w:val="19"/>
  </w:num>
  <w:num w:numId="17" w16cid:durableId="168912285">
    <w:abstractNumId w:val="22"/>
  </w:num>
  <w:num w:numId="18" w16cid:durableId="128331118">
    <w:abstractNumId w:val="27"/>
  </w:num>
  <w:num w:numId="19" w16cid:durableId="1311712079">
    <w:abstractNumId w:val="20"/>
  </w:num>
  <w:num w:numId="20" w16cid:durableId="247427633">
    <w:abstractNumId w:val="11"/>
    <w:lvlOverride w:ilvl="0">
      <w:startOverride w:val="1"/>
    </w:lvlOverride>
  </w:num>
  <w:num w:numId="21" w16cid:durableId="113446744">
    <w:abstractNumId w:val="11"/>
  </w:num>
  <w:num w:numId="22" w16cid:durableId="1243679014">
    <w:abstractNumId w:val="11"/>
    <w:lvlOverride w:ilvl="0">
      <w:startOverride w:val="1"/>
    </w:lvlOverride>
  </w:num>
  <w:num w:numId="23" w16cid:durableId="2062172524">
    <w:abstractNumId w:val="15"/>
  </w:num>
  <w:num w:numId="24" w16cid:durableId="1490093250">
    <w:abstractNumId w:val="29"/>
  </w:num>
  <w:num w:numId="25" w16cid:durableId="1339967988">
    <w:abstractNumId w:val="23"/>
  </w:num>
  <w:num w:numId="26" w16cid:durableId="1828129564">
    <w:abstractNumId w:val="16"/>
  </w:num>
  <w:num w:numId="27" w16cid:durableId="1366908596">
    <w:abstractNumId w:val="24"/>
  </w:num>
  <w:num w:numId="28" w16cid:durableId="1387997509">
    <w:abstractNumId w:val="31"/>
  </w:num>
  <w:num w:numId="29" w16cid:durableId="684594589">
    <w:abstractNumId w:val="26"/>
  </w:num>
  <w:num w:numId="30" w16cid:durableId="812021303">
    <w:abstractNumId w:val="10"/>
  </w:num>
  <w:num w:numId="31" w16cid:durableId="369065047">
    <w:abstractNumId w:val="30"/>
  </w:num>
  <w:num w:numId="32" w16cid:durableId="1480537700">
    <w:abstractNumId w:val="13"/>
  </w:num>
  <w:num w:numId="33" w16cid:durableId="1843817429">
    <w:abstractNumId w:val="28"/>
  </w:num>
  <w:num w:numId="34" w16cid:durableId="531723545">
    <w:abstractNumId w:val="12"/>
  </w:num>
  <w:num w:numId="35" w16cid:durableId="11323315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F7"/>
    <w:rsid w:val="000053CC"/>
    <w:rsid w:val="0001539A"/>
    <w:rsid w:val="000268BA"/>
    <w:rsid w:val="000B143F"/>
    <w:rsid w:val="000B63E9"/>
    <w:rsid w:val="000C793D"/>
    <w:rsid w:val="000D0609"/>
    <w:rsid w:val="000D2D4D"/>
    <w:rsid w:val="000D527E"/>
    <w:rsid w:val="000E3D63"/>
    <w:rsid w:val="001138BD"/>
    <w:rsid w:val="00117E85"/>
    <w:rsid w:val="00135FCB"/>
    <w:rsid w:val="00140647"/>
    <w:rsid w:val="001B6A48"/>
    <w:rsid w:val="001B7408"/>
    <w:rsid w:val="001C7AE2"/>
    <w:rsid w:val="001F15E0"/>
    <w:rsid w:val="001F42C9"/>
    <w:rsid w:val="002030EE"/>
    <w:rsid w:val="00270A59"/>
    <w:rsid w:val="002E197A"/>
    <w:rsid w:val="003135A9"/>
    <w:rsid w:val="003374F7"/>
    <w:rsid w:val="0034723E"/>
    <w:rsid w:val="00366C0E"/>
    <w:rsid w:val="003D2440"/>
    <w:rsid w:val="003E336A"/>
    <w:rsid w:val="00427BC6"/>
    <w:rsid w:val="004A0F6F"/>
    <w:rsid w:val="004A15B4"/>
    <w:rsid w:val="004B664A"/>
    <w:rsid w:val="004F728A"/>
    <w:rsid w:val="005B5B77"/>
    <w:rsid w:val="00614FEB"/>
    <w:rsid w:val="006154E3"/>
    <w:rsid w:val="00634003"/>
    <w:rsid w:val="00640AA8"/>
    <w:rsid w:val="006824FD"/>
    <w:rsid w:val="006A2DFF"/>
    <w:rsid w:val="006B0E6F"/>
    <w:rsid w:val="006F5060"/>
    <w:rsid w:val="007204CB"/>
    <w:rsid w:val="00757A17"/>
    <w:rsid w:val="00797760"/>
    <w:rsid w:val="007E4B28"/>
    <w:rsid w:val="007E6C1C"/>
    <w:rsid w:val="00851F33"/>
    <w:rsid w:val="0085542A"/>
    <w:rsid w:val="008776AA"/>
    <w:rsid w:val="008872A2"/>
    <w:rsid w:val="008A3503"/>
    <w:rsid w:val="008B1A0D"/>
    <w:rsid w:val="008C7235"/>
    <w:rsid w:val="0091137B"/>
    <w:rsid w:val="00912E95"/>
    <w:rsid w:val="00920D93"/>
    <w:rsid w:val="0092734E"/>
    <w:rsid w:val="00944525"/>
    <w:rsid w:val="00980A42"/>
    <w:rsid w:val="009A6B55"/>
    <w:rsid w:val="00A073E7"/>
    <w:rsid w:val="00A12D30"/>
    <w:rsid w:val="00A216E3"/>
    <w:rsid w:val="00A329C1"/>
    <w:rsid w:val="00A32B65"/>
    <w:rsid w:val="00A67F93"/>
    <w:rsid w:val="00A81418"/>
    <w:rsid w:val="00B20FE0"/>
    <w:rsid w:val="00B25B66"/>
    <w:rsid w:val="00B60353"/>
    <w:rsid w:val="00B758A8"/>
    <w:rsid w:val="00BA6EBD"/>
    <w:rsid w:val="00BF5043"/>
    <w:rsid w:val="00C239EF"/>
    <w:rsid w:val="00C56982"/>
    <w:rsid w:val="00C827F7"/>
    <w:rsid w:val="00CB1729"/>
    <w:rsid w:val="00CC46A7"/>
    <w:rsid w:val="00CE32D4"/>
    <w:rsid w:val="00CF6286"/>
    <w:rsid w:val="00CF6872"/>
    <w:rsid w:val="00D323AC"/>
    <w:rsid w:val="00D34873"/>
    <w:rsid w:val="00D56185"/>
    <w:rsid w:val="00D604F9"/>
    <w:rsid w:val="00D67F8A"/>
    <w:rsid w:val="00D9782D"/>
    <w:rsid w:val="00DF4967"/>
    <w:rsid w:val="00E00298"/>
    <w:rsid w:val="00E2487C"/>
    <w:rsid w:val="00E41BE2"/>
    <w:rsid w:val="00E431EA"/>
    <w:rsid w:val="00E95386"/>
    <w:rsid w:val="00EA31E8"/>
    <w:rsid w:val="00EF4217"/>
    <w:rsid w:val="00F06947"/>
    <w:rsid w:val="00F11B32"/>
    <w:rsid w:val="00F724B6"/>
    <w:rsid w:val="00F8230D"/>
    <w:rsid w:val="00F93CE6"/>
    <w:rsid w:val="00FA760E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AFB91E"/>
  <w15:chartTrackingRefBased/>
  <w15:docId w15:val="{3525844A-6993-422D-ACA3-E323B0A0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lang w:val="de-CH" w:eastAsia="en-US" w:bidi="ar-SA"/>
      </w:rPr>
    </w:rPrDefault>
    <w:pPrDefault>
      <w:pPr>
        <w:spacing w:before="120"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aliases w:val="ASCA-Standardtextblock"/>
    <w:qFormat/>
    <w:rsid w:val="00C827F7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locked/>
    <w:rsid w:val="006824FD"/>
    <w:pPr>
      <w:keepNext/>
      <w:keepLines/>
      <w:numPr>
        <w:numId w:val="11"/>
      </w:numPr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CB1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locked/>
    <w:rsid w:val="00A32B65"/>
  </w:style>
  <w:style w:type="character" w:styleId="BesuchterLink">
    <w:name w:val="FollowedHyperlink"/>
    <w:basedOn w:val="Absatz-Standardschriftart"/>
    <w:uiPriority w:val="99"/>
    <w:unhideWhenUsed/>
    <w:locked/>
    <w:rsid w:val="00A32B65"/>
    <w:rPr>
      <w:color w:val="954F72" w:themeColor="followedHyperlink"/>
      <w:u w:val="single"/>
    </w:rPr>
  </w:style>
  <w:style w:type="paragraph" w:styleId="Anrede">
    <w:name w:val="Salutation"/>
    <w:basedOn w:val="Standard"/>
    <w:next w:val="Standard"/>
    <w:link w:val="AnredeZchn"/>
    <w:uiPriority w:val="99"/>
    <w:unhideWhenUsed/>
    <w:locked/>
    <w:rsid w:val="00D67F8A"/>
  </w:style>
  <w:style w:type="character" w:customStyle="1" w:styleId="AnredeZchn">
    <w:name w:val="Anrede Zchn"/>
    <w:basedOn w:val="Absatz-Standardschriftart"/>
    <w:link w:val="Anrede"/>
    <w:uiPriority w:val="99"/>
    <w:rsid w:val="00D67F8A"/>
    <w:rPr>
      <w:rFonts w:ascii="Montserrat" w:hAnsi="Montserrat"/>
      <w:sz w:val="20"/>
    </w:rPr>
  </w:style>
  <w:style w:type="paragraph" w:styleId="Aufzhlungszeichen">
    <w:name w:val="List Bullet"/>
    <w:aliases w:val="ASCA-Aufzählungszeichen"/>
    <w:basedOn w:val="Standard"/>
    <w:uiPriority w:val="99"/>
    <w:unhideWhenUsed/>
    <w:locked/>
    <w:rsid w:val="00CB1729"/>
    <w:pPr>
      <w:numPr>
        <w:numId w:val="1"/>
      </w:numPr>
      <w:tabs>
        <w:tab w:val="clear" w:pos="360"/>
        <w:tab w:val="num" w:pos="426"/>
      </w:tabs>
      <w:ind w:left="425" w:hanging="425"/>
      <w:contextualSpacing/>
    </w:pPr>
  </w:style>
  <w:style w:type="paragraph" w:styleId="Aufzhlungszeichen2">
    <w:name w:val="List Bullet 2"/>
    <w:basedOn w:val="Standard"/>
    <w:uiPriority w:val="99"/>
    <w:unhideWhenUsed/>
    <w:locked/>
    <w:rsid w:val="00A32B65"/>
    <w:pPr>
      <w:numPr>
        <w:numId w:val="2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4FD"/>
    <w:rPr>
      <w:rFonts w:ascii="Montserrat" w:eastAsiaTheme="majorEastAsia" w:hAnsi="Montserrat" w:cstheme="majorBidi"/>
      <w:b/>
      <w:sz w:val="32"/>
      <w:szCs w:val="32"/>
    </w:rPr>
  </w:style>
  <w:style w:type="paragraph" w:customStyle="1" w:styleId="ASCA-Betreff">
    <w:name w:val="ASCA-Betreff"/>
    <w:basedOn w:val="Standard"/>
    <w:next w:val="Anrede"/>
    <w:qFormat/>
    <w:rsid w:val="00D67F8A"/>
    <w:rPr>
      <w:b/>
    </w:rPr>
  </w:style>
  <w:style w:type="paragraph" w:styleId="Listenabsatz">
    <w:name w:val="List Paragraph"/>
    <w:basedOn w:val="Standard"/>
    <w:uiPriority w:val="34"/>
    <w:qFormat/>
    <w:locked/>
    <w:rsid w:val="008872A2"/>
    <w:pPr>
      <w:ind w:left="720"/>
      <w:contextualSpacing/>
    </w:pPr>
  </w:style>
  <w:style w:type="paragraph" w:customStyle="1" w:styleId="ASCA-Nummerierung">
    <w:name w:val="ASCA-Nummerierung"/>
    <w:basedOn w:val="Standard"/>
    <w:qFormat/>
    <w:rsid w:val="00CE32D4"/>
    <w:pPr>
      <w:numPr>
        <w:numId w:val="13"/>
      </w:numPr>
      <w:tabs>
        <w:tab w:val="left" w:pos="426"/>
      </w:tabs>
      <w:contextualSpacing/>
    </w:pPr>
  </w:style>
  <w:style w:type="paragraph" w:customStyle="1" w:styleId="ASCA-Grussformel">
    <w:name w:val="ASCA-Grussformel"/>
    <w:basedOn w:val="Standard"/>
    <w:next w:val="Standard"/>
    <w:qFormat/>
    <w:rsid w:val="00E431EA"/>
    <w:pPr>
      <w:spacing w:before="360" w:after="600"/>
    </w:pPr>
  </w:style>
  <w:style w:type="paragraph" w:customStyle="1" w:styleId="ASCA-Beilagen">
    <w:name w:val="ASCA-Beilagen"/>
    <w:basedOn w:val="Standard"/>
    <w:qFormat/>
    <w:rsid w:val="00E431EA"/>
    <w:pPr>
      <w:spacing w:before="840" w:after="120"/>
      <w:contextualSpacing/>
    </w:pPr>
  </w:style>
  <w:style w:type="paragraph" w:customStyle="1" w:styleId="ASCA-Unterzeichner">
    <w:name w:val="ASCA-Unterzeichner"/>
    <w:basedOn w:val="ASCA-Beilagen"/>
    <w:qFormat/>
    <w:rsid w:val="00E431EA"/>
  </w:style>
  <w:style w:type="paragraph" w:customStyle="1" w:styleId="ASCA-Adresse">
    <w:name w:val="ASCA-Adresse"/>
    <w:basedOn w:val="Standard"/>
    <w:qFormat/>
    <w:rsid w:val="008C7235"/>
    <w:pPr>
      <w:contextualSpacing/>
    </w:pPr>
  </w:style>
  <w:style w:type="paragraph" w:customStyle="1" w:styleId="ASCA-Datum">
    <w:name w:val="ASCA-Datum"/>
    <w:basedOn w:val="Standard"/>
    <w:next w:val="ASCA-Betreff"/>
    <w:qFormat/>
    <w:rsid w:val="008C7235"/>
    <w:pPr>
      <w:spacing w:before="600" w:after="240"/>
    </w:pPr>
  </w:style>
  <w:style w:type="paragraph" w:styleId="Kopfzeile">
    <w:name w:val="header"/>
    <w:basedOn w:val="Standard"/>
    <w:link w:val="KopfzeileZchn"/>
    <w:uiPriority w:val="99"/>
    <w:unhideWhenUsed/>
    <w:locked/>
    <w:rsid w:val="008C72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7235"/>
    <w:rPr>
      <w:rFonts w:ascii="Montserrat" w:hAnsi="Montserrat"/>
      <w:sz w:val="20"/>
    </w:rPr>
  </w:style>
  <w:style w:type="paragraph" w:styleId="Fuzeile">
    <w:name w:val="footer"/>
    <w:basedOn w:val="Standard"/>
    <w:link w:val="FuzeileZchn"/>
    <w:uiPriority w:val="99"/>
    <w:unhideWhenUsed/>
    <w:locked/>
    <w:rsid w:val="00EA3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1E8"/>
    <w:rPr>
      <w:sz w:val="19"/>
    </w:rPr>
  </w:style>
  <w:style w:type="paragraph" w:customStyle="1" w:styleId="ASCA-Fusszeile">
    <w:name w:val="ASCA-Fusszeile"/>
    <w:basedOn w:val="Standard"/>
    <w:qFormat/>
    <w:rsid w:val="008C7235"/>
  </w:style>
  <w:style w:type="paragraph" w:customStyle="1" w:styleId="ASCA-Kopfzeile">
    <w:name w:val="ASCA-Kopfzeile"/>
    <w:basedOn w:val="Standard"/>
    <w:qFormat/>
    <w:rsid w:val="008C7235"/>
  </w:style>
  <w:style w:type="paragraph" w:styleId="Funotentext">
    <w:name w:val="footnote text"/>
    <w:aliases w:val="ASCA-Fußnotentext"/>
    <w:basedOn w:val="Standard"/>
    <w:link w:val="FunotentextZchn"/>
    <w:uiPriority w:val="99"/>
    <w:locked/>
    <w:rsid w:val="00EA31E8"/>
  </w:style>
  <w:style w:type="character" w:customStyle="1" w:styleId="FunotentextZchn">
    <w:name w:val="Fußnotentext Zchn"/>
    <w:aliases w:val="ASCA-Fußnotentext Zchn"/>
    <w:basedOn w:val="Absatz-Standardschriftart"/>
    <w:link w:val="Funotentext"/>
    <w:uiPriority w:val="99"/>
    <w:rsid w:val="00EA31E8"/>
    <w:rPr>
      <w:sz w:val="19"/>
    </w:rPr>
  </w:style>
  <w:style w:type="character" w:styleId="Funotenzeichen">
    <w:name w:val="footnote reference"/>
    <w:basedOn w:val="Absatz-Standardschriftart"/>
    <w:uiPriority w:val="99"/>
    <w:unhideWhenUsed/>
    <w:locked/>
    <w:rsid w:val="00EA31E8"/>
    <w:rPr>
      <w:vertAlign w:val="superscript"/>
    </w:rPr>
  </w:style>
  <w:style w:type="paragraph" w:customStyle="1" w:styleId="ASCA-Tabellentitel">
    <w:name w:val="ASCA-Tabellentitel"/>
    <w:basedOn w:val="Standard"/>
    <w:qFormat/>
    <w:rsid w:val="00944525"/>
    <w:pPr>
      <w:spacing w:after="120"/>
    </w:pPr>
    <w:rPr>
      <w:b/>
    </w:rPr>
  </w:style>
  <w:style w:type="paragraph" w:customStyle="1" w:styleId="ASCA-Tabelleninhalt">
    <w:name w:val="ASCA-Tabelleninhalt"/>
    <w:basedOn w:val="Standard"/>
    <w:qFormat/>
    <w:rsid w:val="00944525"/>
    <w:pPr>
      <w:spacing w:after="12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1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locked/>
    <w:rsid w:val="00CB1729"/>
    <w:rPr>
      <w:color w:val="0563C1" w:themeColor="hyperlink"/>
      <w:u w:val="single"/>
    </w:rPr>
  </w:style>
  <w:style w:type="paragraph" w:customStyle="1" w:styleId="ASCA-berschrift">
    <w:name w:val="ASCA-Überschrift"/>
    <w:basedOn w:val="ASCA-Betreff"/>
    <w:qFormat/>
    <w:rsid w:val="00CE32D4"/>
    <w:rPr>
      <w:lang w:val="fr-FR"/>
    </w:rPr>
  </w:style>
  <w:style w:type="paragraph" w:customStyle="1" w:styleId="ASCA-Aufzhlung">
    <w:name w:val="ASCA-Aufzählung"/>
    <w:basedOn w:val="Aufzhlungszeichen"/>
    <w:qFormat/>
    <w:rsid w:val="00CE32D4"/>
  </w:style>
  <w:style w:type="paragraph" w:styleId="Textkrper">
    <w:name w:val="Body Text"/>
    <w:basedOn w:val="Standard"/>
    <w:link w:val="TextkrperZchn"/>
    <w:uiPriority w:val="1"/>
    <w:qFormat/>
    <w:locked/>
    <w:rsid w:val="00C827F7"/>
    <w:pPr>
      <w:widowControl w:val="0"/>
      <w:autoSpaceDE w:val="0"/>
      <w:autoSpaceDN w:val="0"/>
    </w:pPr>
    <w:rPr>
      <w:rFonts w:ascii="Montserrat Light" w:hAnsi="Montserrat Light" w:cs="Montserrat Light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827F7"/>
    <w:rPr>
      <w:rFonts w:ascii="Montserrat Light" w:eastAsia="Times New Roman" w:hAnsi="Montserrat Light" w:cs="Montserrat Light"/>
      <w:sz w:val="24"/>
      <w:szCs w:val="24"/>
      <w:lang w:val="de-DE"/>
    </w:rPr>
  </w:style>
  <w:style w:type="table" w:styleId="Tabellenraster">
    <w:name w:val="Table Grid"/>
    <w:basedOn w:val="NormaleTabelle"/>
    <w:uiPriority w:val="39"/>
    <w:locked/>
    <w:rsid w:val="00C827F7"/>
    <w:pPr>
      <w:spacing w:before="0" w:after="0" w:line="240" w:lineRule="auto"/>
    </w:pPr>
    <w:rPr>
      <w:rFonts w:asciiTheme="minorHAnsi" w:hAnsiTheme="minorHAnsi"/>
      <w:sz w:val="24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0.%20Mod&#232;les%20documents%20Logo%202022\Modeles-papier-lettre\ASCA_Vorlage_Blank_V2_%20ohne%20Fusszeile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8T13:01:45.388"/>
    </inkml:context>
    <inkml:brush xml:id="br0">
      <inkml:brushProperty name="width" value="0.0343" units="cm"/>
      <inkml:brushProperty name="height" value="0.0343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C209-288B-43CE-8C83-03E24CC9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ASCA_Vorlage_Blank_V2_ ohne Fusszeile.dotx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Tobler</dc:creator>
  <cp:keywords/>
  <dc:description/>
  <cp:lastModifiedBy>Sabine Luetzen</cp:lastModifiedBy>
  <cp:revision>2</cp:revision>
  <cp:lastPrinted>2023-11-06T14:27:00Z</cp:lastPrinted>
  <dcterms:created xsi:type="dcterms:W3CDTF">2025-05-12T11:29:00Z</dcterms:created>
  <dcterms:modified xsi:type="dcterms:W3CDTF">2025-05-12T11:29:00Z</dcterms:modified>
</cp:coreProperties>
</file>