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D772" w14:textId="77777777" w:rsidR="000268BA" w:rsidRPr="00C849B9" w:rsidRDefault="000268BA" w:rsidP="000268BA">
      <w:pPr>
        <w:autoSpaceDE w:val="0"/>
        <w:autoSpaceDN w:val="0"/>
        <w:adjustRightInd w:val="0"/>
        <w:rPr>
          <w:rFonts w:ascii="Montserrat" w:hAnsi="Montserrat" w:cs="Arial"/>
          <w:b/>
          <w:bCs/>
          <w:sz w:val="32"/>
          <w:szCs w:val="32"/>
        </w:rPr>
      </w:pPr>
    </w:p>
    <w:p w14:paraId="48E1E22E" w14:textId="438F4476" w:rsidR="000268BA" w:rsidRPr="00C849B9" w:rsidRDefault="00130FBC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32"/>
          <w:szCs w:val="32"/>
        </w:rPr>
      </w:pPr>
      <w:r w:rsidRPr="00C849B9">
        <w:rPr>
          <w:rFonts w:ascii="Montserrat" w:hAnsi="Montserrat" w:cs="Arial"/>
          <w:b/>
          <w:bCs/>
          <w:sz w:val="32"/>
          <w:szCs w:val="32"/>
        </w:rPr>
        <w:t>Règlement des émoluments et frais pour les écoles</w:t>
      </w:r>
      <w:r w:rsidR="003D2440" w:rsidRPr="00C849B9">
        <w:rPr>
          <w:rFonts w:ascii="Montserrat" w:hAnsi="Montserrat" w:cs="Arial"/>
          <w:b/>
          <w:bCs/>
          <w:sz w:val="32"/>
          <w:szCs w:val="32"/>
        </w:rPr>
        <w:t xml:space="preserve"> </w:t>
      </w:r>
    </w:p>
    <w:p w14:paraId="1CAEC8BE" w14:textId="77777777" w:rsidR="000268BA" w:rsidRPr="00C849B9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22"/>
          <w:szCs w:val="22"/>
        </w:rPr>
      </w:pPr>
    </w:p>
    <w:p w14:paraId="362EA54D" w14:textId="70024E72" w:rsidR="00130FBC" w:rsidRPr="00C849B9" w:rsidRDefault="00130FBC" w:rsidP="00130FBC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19"/>
          <w:szCs w:val="19"/>
        </w:rPr>
      </w:pPr>
      <w:r w:rsidRPr="00C849B9">
        <w:rPr>
          <w:rFonts w:ascii="Montserrat" w:hAnsi="Montserrat" w:cs="Arial"/>
          <w:b/>
          <w:sz w:val="19"/>
          <w:szCs w:val="19"/>
        </w:rPr>
        <w:t xml:space="preserve">Le présent Règlement des divers </w:t>
      </w:r>
      <w:r w:rsidR="00DB4D0E" w:rsidRPr="00C849B9">
        <w:rPr>
          <w:rFonts w:ascii="Montserrat" w:hAnsi="Montserrat" w:cs="Arial"/>
          <w:b/>
          <w:sz w:val="19"/>
          <w:szCs w:val="19"/>
        </w:rPr>
        <w:t>é</w:t>
      </w:r>
      <w:r w:rsidRPr="00C849B9">
        <w:rPr>
          <w:rFonts w:ascii="Montserrat" w:hAnsi="Montserrat" w:cs="Arial"/>
          <w:b/>
          <w:sz w:val="19"/>
          <w:szCs w:val="19"/>
        </w:rPr>
        <w:t xml:space="preserve">moluments (RDE), fait partie intégrante du </w:t>
      </w:r>
      <w:bookmarkStart w:id="0" w:name="_Hlk165023662"/>
      <w:r w:rsidRPr="00C849B9">
        <w:rPr>
          <w:rFonts w:ascii="Montserrat" w:hAnsi="Montserrat" w:cs="Arial"/>
          <w:b/>
          <w:sz w:val="19"/>
          <w:szCs w:val="19"/>
        </w:rPr>
        <w:t xml:space="preserve">Règlement d’accréditation des écoles </w:t>
      </w:r>
      <w:bookmarkEnd w:id="0"/>
      <w:r w:rsidRPr="00C849B9">
        <w:rPr>
          <w:rFonts w:ascii="Montserrat" w:hAnsi="Montserrat" w:cs="Arial"/>
          <w:b/>
          <w:sz w:val="19"/>
          <w:szCs w:val="19"/>
        </w:rPr>
        <w:t xml:space="preserve">(RAE) </w:t>
      </w:r>
    </w:p>
    <w:p w14:paraId="748BF446" w14:textId="77777777" w:rsidR="00EB6FEA" w:rsidRPr="00C849B9" w:rsidRDefault="00EB6FEA" w:rsidP="00130FBC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19"/>
          <w:szCs w:val="19"/>
        </w:rPr>
      </w:pPr>
    </w:p>
    <w:p w14:paraId="270A2849" w14:textId="081D892D" w:rsidR="00EB6FEA" w:rsidRPr="00C849B9" w:rsidRDefault="00EB6FEA" w:rsidP="00F54FD8">
      <w:pPr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Montserrat" w:hAnsi="Montserrat" w:cs="Arial"/>
          <w:sz w:val="19"/>
          <w:szCs w:val="19"/>
        </w:rPr>
      </w:pPr>
      <w:r w:rsidRPr="00C849B9">
        <w:rPr>
          <w:rFonts w:ascii="Montserrat" w:hAnsi="Montserrat" w:cs="Arial"/>
          <w:sz w:val="19"/>
          <w:szCs w:val="19"/>
        </w:rPr>
        <w:t xml:space="preserve">Les écoles accréditées s’engagent à verser les émoluments requis, conformément au Règlement d’accréditation des écoles (RAE) des divers </w:t>
      </w:r>
      <w:r w:rsidR="00B30025">
        <w:rPr>
          <w:rFonts w:ascii="Montserrat" w:hAnsi="Montserrat" w:cs="Arial"/>
          <w:sz w:val="19"/>
          <w:szCs w:val="19"/>
        </w:rPr>
        <w:t>é</w:t>
      </w:r>
      <w:r w:rsidRPr="00C849B9">
        <w:rPr>
          <w:rFonts w:ascii="Montserrat" w:hAnsi="Montserrat" w:cs="Arial"/>
          <w:sz w:val="19"/>
          <w:szCs w:val="19"/>
        </w:rPr>
        <w:t>moluments, avant la remise du certificat d’accréditation définitif.</w:t>
      </w:r>
    </w:p>
    <w:p w14:paraId="7FE84AB9" w14:textId="77777777" w:rsidR="00EB6FEA" w:rsidRPr="00C849B9" w:rsidRDefault="00EB6FEA" w:rsidP="00F54FD8">
      <w:pPr>
        <w:autoSpaceDE w:val="0"/>
        <w:autoSpaceDN w:val="0"/>
        <w:adjustRightInd w:val="0"/>
        <w:ind w:left="426"/>
        <w:jc w:val="both"/>
        <w:rPr>
          <w:rFonts w:ascii="Montserrat" w:hAnsi="Montserrat" w:cs="Arial"/>
          <w:sz w:val="19"/>
          <w:szCs w:val="19"/>
        </w:rPr>
      </w:pPr>
    </w:p>
    <w:p w14:paraId="680E1B87" w14:textId="378917A3" w:rsidR="00EB6FEA" w:rsidRPr="00C849B9" w:rsidRDefault="00EB6FEA" w:rsidP="00F54FD8">
      <w:pPr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Montserrat" w:hAnsi="Montserrat" w:cs="Arial"/>
          <w:sz w:val="19"/>
          <w:szCs w:val="19"/>
        </w:rPr>
      </w:pPr>
      <w:r w:rsidRPr="00C849B9">
        <w:rPr>
          <w:rFonts w:ascii="Montserrat" w:hAnsi="Montserrat" w:cs="Arial"/>
          <w:sz w:val="19"/>
          <w:szCs w:val="19"/>
        </w:rPr>
        <w:t xml:space="preserve">Les frais d’étude de dossier ne sont perçus qu’une seule fois, avant de débuter l’étude du dossier. Dans tous les cas cet émolument est </w:t>
      </w:r>
      <w:r w:rsidR="00F54FD8" w:rsidRPr="00C849B9">
        <w:rPr>
          <w:rFonts w:ascii="Montserrat" w:hAnsi="Montserrat" w:cs="Arial"/>
          <w:sz w:val="19"/>
          <w:szCs w:val="19"/>
        </w:rPr>
        <w:t>factur</w:t>
      </w:r>
      <w:r w:rsidR="00B30025">
        <w:rPr>
          <w:rFonts w:ascii="Montserrat" w:hAnsi="Montserrat" w:cs="Arial"/>
          <w:sz w:val="19"/>
          <w:szCs w:val="19"/>
        </w:rPr>
        <w:t>é</w:t>
      </w:r>
      <w:r w:rsidR="00F54FD8" w:rsidRPr="00C849B9">
        <w:rPr>
          <w:rFonts w:ascii="Montserrat" w:hAnsi="Montserrat" w:cs="Arial"/>
          <w:sz w:val="19"/>
          <w:szCs w:val="19"/>
        </w:rPr>
        <w:t xml:space="preserve"> et n’est pas remboursable.</w:t>
      </w:r>
    </w:p>
    <w:p w14:paraId="4F594026" w14:textId="394B934C" w:rsidR="00EB6FEA" w:rsidRPr="00C849B9" w:rsidRDefault="00EB6FEA" w:rsidP="00F54FD8">
      <w:pPr>
        <w:pStyle w:val="Listenabsatz"/>
        <w:autoSpaceDE w:val="0"/>
        <w:autoSpaceDN w:val="0"/>
        <w:adjustRightInd w:val="0"/>
        <w:ind w:left="426"/>
        <w:jc w:val="both"/>
        <w:rPr>
          <w:rFonts w:ascii="Montserrat" w:hAnsi="Montserrat" w:cs="Arial"/>
          <w:sz w:val="19"/>
          <w:szCs w:val="19"/>
        </w:rPr>
      </w:pPr>
    </w:p>
    <w:p w14:paraId="693AF99A" w14:textId="63C7195D" w:rsidR="00F54FD8" w:rsidRPr="00C849B9" w:rsidRDefault="00F54FD8" w:rsidP="00F54FD8">
      <w:pPr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Montserrat" w:hAnsi="Montserrat" w:cs="Arial"/>
          <w:sz w:val="19"/>
          <w:szCs w:val="19"/>
        </w:rPr>
      </w:pPr>
      <w:r w:rsidRPr="00C849B9">
        <w:rPr>
          <w:rFonts w:ascii="Montserrat" w:hAnsi="Montserrat" w:cs="Arial"/>
          <w:sz w:val="19"/>
          <w:szCs w:val="19"/>
        </w:rPr>
        <w:t xml:space="preserve">En cas de démission anticipée de l’école accréditée, tous les montants versés restent acquis à </w:t>
      </w:r>
      <w:smartTag w:uri="urn:schemas-microsoft-com:office:smarttags" w:element="place">
        <w:smartTagPr>
          <w:attr w:name="ProductID" w:val="la Fondation ASCA."/>
        </w:smartTagPr>
        <w:r w:rsidRPr="00C849B9">
          <w:rPr>
            <w:rFonts w:ascii="Montserrat" w:hAnsi="Montserrat" w:cs="Arial"/>
            <w:sz w:val="19"/>
            <w:szCs w:val="19"/>
          </w:rPr>
          <w:t>la Fondation ASCA.</w:t>
        </w:r>
      </w:smartTag>
    </w:p>
    <w:p w14:paraId="7A97FDE7" w14:textId="77777777" w:rsidR="000268BA" w:rsidRPr="00C849B9" w:rsidRDefault="000268BA" w:rsidP="00797760">
      <w:pPr>
        <w:autoSpaceDE w:val="0"/>
        <w:autoSpaceDN w:val="0"/>
        <w:adjustRightInd w:val="0"/>
        <w:spacing w:line="280" w:lineRule="atLeast"/>
        <w:rPr>
          <w:rFonts w:ascii="Montserrat" w:hAnsi="Montserrat" w:cs="Arial"/>
          <w:b/>
          <w:bCs/>
          <w:sz w:val="19"/>
          <w:szCs w:val="19"/>
        </w:rPr>
      </w:pPr>
    </w:p>
    <w:p w14:paraId="45415568" w14:textId="6B77D1F4" w:rsidR="000268BA" w:rsidRPr="00C849B9" w:rsidRDefault="00F54FD8" w:rsidP="00797760">
      <w:pPr>
        <w:autoSpaceDE w:val="0"/>
        <w:autoSpaceDN w:val="0"/>
        <w:adjustRightInd w:val="0"/>
        <w:spacing w:line="280" w:lineRule="atLeast"/>
        <w:jc w:val="both"/>
        <w:rPr>
          <w:rFonts w:ascii="Montserrat" w:hAnsi="Montserrat" w:cs="Arial"/>
          <w:bCs/>
          <w:sz w:val="19"/>
          <w:szCs w:val="19"/>
        </w:rPr>
      </w:pPr>
      <w:r w:rsidRPr="00C849B9">
        <w:rPr>
          <w:rFonts w:ascii="Montserrat" w:hAnsi="Montserrat" w:cs="Arial"/>
          <w:bCs/>
          <w:sz w:val="19"/>
          <w:szCs w:val="19"/>
        </w:rPr>
        <w:t>Tarifs</w:t>
      </w:r>
    </w:p>
    <w:p w14:paraId="35A082AF" w14:textId="2A5CE469" w:rsidR="000268BA" w:rsidRPr="00C849B9" w:rsidRDefault="000268BA" w:rsidP="00F54FD8">
      <w:pPr>
        <w:autoSpaceDE w:val="0"/>
        <w:autoSpaceDN w:val="0"/>
        <w:adjustRightInd w:val="0"/>
        <w:spacing w:line="280" w:lineRule="atLeast"/>
        <w:jc w:val="both"/>
        <w:rPr>
          <w:rFonts w:ascii="Montserrat" w:hAnsi="Montserrat" w:cs="Arial"/>
          <w:sz w:val="19"/>
          <w:szCs w:val="19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8"/>
        <w:gridCol w:w="1540"/>
        <w:gridCol w:w="3650"/>
      </w:tblGrid>
      <w:tr w:rsidR="000268BA" w:rsidRPr="00C849B9" w14:paraId="32DEC58A" w14:textId="77777777" w:rsidTr="00513EA9">
        <w:trPr>
          <w:trHeight w:val="62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236EF" w14:textId="0C1B333C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/>
                <w:sz w:val="19"/>
                <w:szCs w:val="19"/>
              </w:rPr>
              <w:t>Frais d’étude de dossier</w:t>
            </w:r>
          </w:p>
          <w:p w14:paraId="5AC253FA" w14:textId="01C54475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(</w:t>
            </w:r>
            <w:proofErr w:type="gramStart"/>
            <w:r w:rsidR="00F54FD8" w:rsidRPr="00C849B9">
              <w:rPr>
                <w:rFonts w:ascii="Montserrat" w:hAnsi="Montserrat" w:cs="Arial"/>
                <w:bCs/>
                <w:sz w:val="19"/>
                <w:szCs w:val="19"/>
              </w:rPr>
              <w:t>première</w:t>
            </w:r>
            <w:proofErr w:type="gramEnd"/>
            <w:r w:rsidR="00F54FD8"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 accréditation</w:t>
            </w: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C7FE6" w14:textId="6B4BB315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CHF    </w:t>
            </w:r>
            <w:r w:rsidR="001C7AE2" w:rsidRPr="00C849B9">
              <w:rPr>
                <w:rFonts w:ascii="Montserrat" w:hAnsi="Montserrat" w:cs="Arial"/>
                <w:bCs/>
                <w:sz w:val="19"/>
                <w:szCs w:val="19"/>
              </w:rPr>
              <w:t>340</w:t>
            </w: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91D8" w14:textId="487768E4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une</w:t>
            </w:r>
            <w:proofErr w:type="gramEnd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 seule fois</w:t>
            </w:r>
          </w:p>
        </w:tc>
      </w:tr>
      <w:tr w:rsidR="000268BA" w:rsidRPr="00C849B9" w14:paraId="158B98BE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274D1035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52738942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3565982C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</w:tr>
      <w:tr w:rsidR="000268BA" w:rsidRPr="00C849B9" w14:paraId="0095EACA" w14:textId="77777777" w:rsidTr="004F728A">
        <w:trPr>
          <w:trHeight w:val="109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F72D0" w14:textId="3214FBF2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/>
                <w:sz w:val="19"/>
                <w:szCs w:val="19"/>
              </w:rPr>
              <w:t>Taxe annuelle selon les cycles</w:t>
            </w:r>
          </w:p>
          <w:p w14:paraId="46E74252" w14:textId="5345D6A4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sz w:val="19"/>
                <w:szCs w:val="19"/>
              </w:rPr>
              <w:t>Pour un cycle</w:t>
            </w:r>
          </w:p>
          <w:p w14:paraId="79945B78" w14:textId="229963D1" w:rsidR="00851F33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sz w:val="19"/>
                <w:szCs w:val="19"/>
              </w:rPr>
              <w:t>Pour chaque cycle supplémentaire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9D0F7" w14:textId="77777777" w:rsidR="00F06947" w:rsidRPr="00C849B9" w:rsidRDefault="00F06947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  <w:p w14:paraId="1FCF1366" w14:textId="684C69F5" w:rsidR="000268BA" w:rsidRPr="00C849B9" w:rsidRDefault="00F06947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noProof/>
                <w:sz w:val="19"/>
                <w:szCs w:val="19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AC973C" wp14:editId="387B2BCF">
                      <wp:simplePos x="0" y="0"/>
                      <wp:positionH relativeFrom="column">
                        <wp:posOffset>523559</wp:posOffset>
                      </wp:positionH>
                      <wp:positionV relativeFrom="paragraph">
                        <wp:posOffset>82421</wp:posOffset>
                      </wp:positionV>
                      <wp:extent cx="360" cy="360"/>
                      <wp:effectExtent l="38100" t="38100" r="38100" b="38100"/>
                      <wp:wrapNone/>
                      <wp:docPr id="849027593" name="Encr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FBD895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1" o:spid="_x0000_s1026" type="#_x0000_t75" style="position:absolute;margin-left:40.75pt;margin-top:6pt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WfBoAQAAAwMAAA4AAABkcnMvZTJvRG9jLnhtbJxSy07DMBC8I/EP&#10;lu80SUEVipr2QIXUA9ADfIDr2I1F7I3WTpP+PZsmoS0IIfVi7UM7O7Pj+bK1Jdsr9AZcxpNJzJly&#10;EnLjdhn/eH++e+TMB+FyUYJTGT8oz5eL25t5U6VqCgWUuUJGIM6nTZXxIoQqjSIvC2WFn0ClHDU1&#10;oBWBUtxFOYqG0G0ZTeN4FjWAeYUglfdUXfVNvjjia61keNPaq8DKjM+SKdELY4BjsB2CaDEX6Q5F&#10;VRg5UBJXMLLCOCLwDbUSQbAazS8oaySCBx0mEmwEWhupjnpIWRL/ULZ2n52q5EHWmEpwQbmwERjG&#10;2x0b16ywJWfb5gVyckfUAfiASOf534ye9ApkbYlP7wiqUgT6Dr4wlecMU5NnHNd5cuLv9k8nBRs8&#10;6Xq9bJAj0SD5r5FWo+2OTUxYm3Ey+NC9Ry9VG5ik4v2MypLqXXCG2c+OG86OSmsv7DvPO0pnf3fx&#10;BQAA//8DAFBLAwQUAAYACAAAACEAz2wvBK0BAAADBAAAEAAAAGRycy9pbmsvaW5rMS54bWykU8FO&#10;4zAQvSPxD5Y5N7GbrAgRKSeQkFgJLSCxx5AMiUVsV7ZD2r/fiZO4lege2L1EzoznzXtvxtc3O9mR&#10;TzBWaFVQHjFKQFW6Fqop6Mvz3SqjxLpS1WWnFRR0D5bebM7ProX6kF2OX4IIyo4n2RW0dW6bx/Ew&#10;DNGQRNo08ZqxJL5XHz8f6GauquFdKOGwpV1ClVYOdm4Ey0Vd0MrtWLiP2E+6NxWE9Bgx1eGGM2UF&#10;d9rI0gXEtlQKOqJKibxfKXH7LR4E9mnAUCIFCl6tI55eptntFQbKXUGP/nukaJGJpPFpzN//iRl7&#10;z/K/c380egvGCTjYNImaE3tSTf9e3yTUgNVdP3pLyWfZ9SiZM4ZjneXw+ISgr3io7Xt4s5iZ0DHz&#10;OROGuJjphARcLbkNU3UWeY7hJ2f8Aq7ZOl2xZMWzZ57kjOfpjyjJsnEgS79pbxbMN9PbNuC9mcOG&#10;+EzQOWkbRO3aYBOLWJImwahjm04VtyCa1v1rtWiUNvCI07K9gYDCj6T5pkHoiTfjF4fML+cXvBf0&#10;wj8b4iungLeAEb745WsCKM5k8wcAAP//AwBQSwMEFAAGAAgAAAAhACILvs/aAAAABwEAAA8AAABk&#10;cnMvZG93bnJldi54bWxMj8FqwzAQRO+F/IPYQG+NHCcNxrUcQqA9FpwGepWtje3WWhlJiZ2/7/bU&#10;HmdnmH1T7Gc7iBv60DtSsF4lIJAaZ3pqFZw/Xp8yECFqMnpwhAruGGBfLh4KnRs3UYW3U2wFl1DI&#10;tYIuxjGXMjQdWh1WbkRi7+K81ZGlb6XxeuJyO8g0SXbS6p74Q6dHPHbYfJ+uVoHHT1m/f6Xb8DZd&#10;7H1XVXETZqUel/PhBUTEOf6F4Ref0aFkptpdyQQxKMjWz5zke8qT2M82rGvW2wRkWcj//O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NnWfBoAQAAAwMA&#10;AA4AAAAAAAAAAAAAAAAAPAIAAGRycy9lMm9Eb2MueG1sUEsBAi0AFAAGAAgAAAAhAM9sLwStAQAA&#10;AwQAABAAAAAAAAAAAAAAAAAA0AMAAGRycy9pbmsvaW5rMS54bWxQSwECLQAUAAYACAAAACEAIgu+&#10;z9oAAAAHAQAADwAAAAAAAAAAAAAAAACrBQAAZHJzL2Rvd25yZXYueG1sUEsBAi0AFAAGAAgAAAAh&#10;AHkYvJ2/AAAAIQEAABkAAAAAAAAAAAAAAAAAsgYAAGRycy9fcmVscy9lMm9Eb2MueG1sLnJlbHNQ&#10;SwUGAAAAAAYABgB4AQAAqAcAAAAA&#10;">
                      <v:imagedata r:id="rId9" o:title=""/>
                    </v:shape>
                  </w:pict>
                </mc:Fallback>
              </mc:AlternateContent>
            </w:r>
            <w:r w:rsidR="000268BA"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CHF    </w:t>
            </w:r>
            <w:r w:rsidR="00851F33" w:rsidRPr="00C849B9">
              <w:rPr>
                <w:rFonts w:ascii="Montserrat" w:hAnsi="Montserrat" w:cs="Arial"/>
                <w:bCs/>
                <w:sz w:val="19"/>
                <w:szCs w:val="19"/>
              </w:rPr>
              <w:t>225</w:t>
            </w:r>
            <w:r w:rsidR="000268BA" w:rsidRPr="00C849B9">
              <w:rPr>
                <w:rFonts w:ascii="Montserrat" w:hAnsi="Montserrat" w:cs="Arial"/>
                <w:bCs/>
                <w:sz w:val="19"/>
                <w:szCs w:val="19"/>
              </w:rPr>
              <w:t>.-</w:t>
            </w:r>
          </w:p>
          <w:p w14:paraId="4B85F67D" w14:textId="655E1378" w:rsidR="00851F33" w:rsidRPr="00C849B9" w:rsidRDefault="00851F33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CHF     115.-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0401" w14:textId="77777777" w:rsidR="000268BA" w:rsidRPr="00C849B9" w:rsidRDefault="000268BA" w:rsidP="00797760">
            <w:pPr>
              <w:tabs>
                <w:tab w:val="left" w:pos="2862"/>
              </w:tabs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  <w:p w14:paraId="65B58AAD" w14:textId="5B6B56FD" w:rsidR="00851F33" w:rsidRPr="00C849B9" w:rsidRDefault="00F54FD8" w:rsidP="00797760">
            <w:pPr>
              <w:tabs>
                <w:tab w:val="left" w:pos="2862"/>
              </w:tabs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annuel</w:t>
            </w:r>
            <w:proofErr w:type="gramEnd"/>
          </w:p>
        </w:tc>
      </w:tr>
      <w:tr w:rsidR="000268BA" w:rsidRPr="00C849B9" w14:paraId="14A6E0DE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125CF5FE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1355C401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5C4D1837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</w:tr>
      <w:tr w:rsidR="000268BA" w:rsidRPr="00C849B9" w14:paraId="69557351" w14:textId="77777777" w:rsidTr="00513EA9">
        <w:trPr>
          <w:trHeight w:val="102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D6F93" w14:textId="3C569FB9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/>
                <w:sz w:val="19"/>
                <w:szCs w:val="19"/>
              </w:rPr>
              <w:t>Frais supplémentaire</w:t>
            </w:r>
          </w:p>
          <w:p w14:paraId="7154779C" w14:textId="4DC74EC1" w:rsidR="00F54FD8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sz w:val="19"/>
                <w:szCs w:val="19"/>
              </w:rPr>
              <w:t>Enregistrement de cycle supplémentaire</w:t>
            </w:r>
          </w:p>
          <w:p w14:paraId="5B7E4CD1" w14:textId="5A1009D2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sz w:val="19"/>
                <w:szCs w:val="19"/>
              </w:rPr>
              <w:t>en</w:t>
            </w:r>
            <w:proofErr w:type="gramEnd"/>
            <w:r w:rsidRPr="00C849B9">
              <w:rPr>
                <w:rFonts w:ascii="Montserrat" w:hAnsi="Montserrat" w:cs="Arial"/>
                <w:sz w:val="19"/>
                <w:szCs w:val="19"/>
              </w:rPr>
              <w:t xml:space="preserve"> cours d‘année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5D5C7" w14:textId="60779BC3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CHF      </w:t>
            </w:r>
            <w:r w:rsidR="001C7AE2" w:rsidRPr="00C849B9">
              <w:rPr>
                <w:rFonts w:ascii="Montserrat" w:hAnsi="Montserrat" w:cs="Arial"/>
                <w:bCs/>
                <w:sz w:val="19"/>
                <w:szCs w:val="19"/>
              </w:rPr>
              <w:t>115</w:t>
            </w: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.-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03B1" w14:textId="7089A478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par</w:t>
            </w:r>
            <w:proofErr w:type="gramEnd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 cycle</w:t>
            </w:r>
          </w:p>
        </w:tc>
      </w:tr>
      <w:tr w:rsidR="000268BA" w:rsidRPr="00C849B9" w14:paraId="067F2746" w14:textId="77777777" w:rsidTr="00513EA9">
        <w:trPr>
          <w:trHeight w:hRule="exact" w:val="2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0E35D859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CB6C3"/>
            <w:vAlign w:val="center"/>
          </w:tcPr>
          <w:p w14:paraId="42B993B7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CB6C3"/>
            <w:vAlign w:val="center"/>
          </w:tcPr>
          <w:p w14:paraId="6464B4F6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</w:p>
        </w:tc>
      </w:tr>
      <w:tr w:rsidR="000268BA" w:rsidRPr="00C849B9" w14:paraId="36FD2411" w14:textId="77777777" w:rsidTr="00513EA9">
        <w:trPr>
          <w:trHeight w:hRule="exact" w:val="397"/>
        </w:trPr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136D1CC" w14:textId="77777777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/>
                <w:sz w:val="19"/>
                <w:szCs w:val="19"/>
              </w:rPr>
              <w:t>Frais de rappel</w:t>
            </w:r>
          </w:p>
          <w:p w14:paraId="1C6B315B" w14:textId="050075BB" w:rsidR="00F54FD8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sz w:val="19"/>
                <w:szCs w:val="19"/>
              </w:rPr>
              <w:t>tous</w:t>
            </w:r>
            <w:proofErr w:type="gramEnd"/>
            <w:r w:rsidRPr="00C849B9">
              <w:rPr>
                <w:rFonts w:ascii="Montserrat" w:hAnsi="Montserrat" w:cs="Arial"/>
                <w:sz w:val="19"/>
                <w:szCs w:val="19"/>
              </w:rPr>
              <w:t xml:space="preserve"> les rappels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12688" w14:textId="7F28AE26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proofErr w:type="gramStart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sans</w:t>
            </w:r>
            <w:proofErr w:type="gramEnd"/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 frais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400B44" w14:textId="3D20B62C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1er rappel</w:t>
            </w:r>
          </w:p>
        </w:tc>
      </w:tr>
      <w:tr w:rsidR="000268BA" w:rsidRPr="00C849B9" w14:paraId="7D09D6CD" w14:textId="77777777" w:rsidTr="00513EA9">
        <w:trPr>
          <w:trHeight w:hRule="exact" w:val="397"/>
        </w:trPr>
        <w:tc>
          <w:tcPr>
            <w:tcW w:w="47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5D7D63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174F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CHF      30.-   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AEB19" w14:textId="47E4582A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2ème rappel</w:t>
            </w:r>
          </w:p>
        </w:tc>
      </w:tr>
      <w:tr w:rsidR="000268BA" w:rsidRPr="00C849B9" w14:paraId="5A06B125" w14:textId="77777777" w:rsidTr="00513EA9">
        <w:trPr>
          <w:trHeight w:hRule="exact" w:val="397"/>
        </w:trPr>
        <w:tc>
          <w:tcPr>
            <w:tcW w:w="47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26391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29D80" w14:textId="77777777" w:rsidR="000268BA" w:rsidRPr="00C849B9" w:rsidRDefault="000268BA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 xml:space="preserve">CHF      50.-   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F9A9" w14:textId="0F220DAA" w:rsidR="000268BA" w:rsidRPr="00C849B9" w:rsidRDefault="00F54FD8" w:rsidP="00797760">
            <w:pPr>
              <w:autoSpaceDE w:val="0"/>
              <w:autoSpaceDN w:val="0"/>
              <w:adjustRightInd w:val="0"/>
              <w:spacing w:line="280" w:lineRule="atLeast"/>
              <w:rPr>
                <w:rFonts w:ascii="Montserrat" w:hAnsi="Montserrat" w:cs="Arial"/>
                <w:bCs/>
                <w:sz w:val="19"/>
                <w:szCs w:val="19"/>
              </w:rPr>
            </w:pPr>
            <w:r w:rsidRPr="00C849B9">
              <w:rPr>
                <w:rFonts w:ascii="Montserrat" w:hAnsi="Montserrat" w:cs="Arial"/>
                <w:bCs/>
                <w:sz w:val="19"/>
                <w:szCs w:val="19"/>
              </w:rPr>
              <w:t>3ème rappel</w:t>
            </w:r>
          </w:p>
        </w:tc>
      </w:tr>
    </w:tbl>
    <w:p w14:paraId="4DC6AFBB" w14:textId="77777777" w:rsidR="000268BA" w:rsidRPr="00C849B9" w:rsidRDefault="000268BA" w:rsidP="00797760">
      <w:pPr>
        <w:spacing w:before="60" w:line="280" w:lineRule="atLeast"/>
        <w:rPr>
          <w:rFonts w:ascii="Montserrat" w:hAnsi="Montserrat" w:cs="Arial"/>
          <w:sz w:val="19"/>
          <w:szCs w:val="19"/>
        </w:rPr>
      </w:pPr>
    </w:p>
    <w:p w14:paraId="5A508A39" w14:textId="77777777" w:rsidR="000268BA" w:rsidRPr="00C849B9" w:rsidRDefault="000268BA" w:rsidP="00797760">
      <w:pPr>
        <w:spacing w:before="60" w:line="280" w:lineRule="atLeast"/>
        <w:rPr>
          <w:rFonts w:ascii="Montserrat" w:hAnsi="Montserrat" w:cs="Arial"/>
          <w:sz w:val="19"/>
          <w:szCs w:val="19"/>
        </w:rPr>
      </w:pPr>
    </w:p>
    <w:p w14:paraId="778C501C" w14:textId="77777777" w:rsidR="000268BA" w:rsidRPr="00C849B9" w:rsidRDefault="000268BA" w:rsidP="00797760">
      <w:pPr>
        <w:spacing w:line="280" w:lineRule="atLeast"/>
        <w:rPr>
          <w:rFonts w:ascii="Montserrat" w:hAnsi="Montserrat" w:cs="Arial"/>
          <w:i/>
          <w:iCs/>
          <w:sz w:val="19"/>
          <w:szCs w:val="19"/>
        </w:rPr>
      </w:pPr>
    </w:p>
    <w:p w14:paraId="5CEA38EF" w14:textId="0D440B04" w:rsidR="000268BA" w:rsidRPr="00C849B9" w:rsidRDefault="00F54FD8" w:rsidP="00797760">
      <w:pPr>
        <w:spacing w:line="280" w:lineRule="atLeast"/>
        <w:rPr>
          <w:rFonts w:ascii="Montserrat" w:hAnsi="Montserrat" w:cs="Arial"/>
          <w:sz w:val="19"/>
          <w:szCs w:val="19"/>
        </w:rPr>
      </w:pPr>
      <w:r w:rsidRPr="00C849B9">
        <w:rPr>
          <w:rFonts w:ascii="Montserrat" w:hAnsi="Montserrat" w:cs="Arial"/>
          <w:sz w:val="19"/>
          <w:szCs w:val="19"/>
        </w:rPr>
        <w:t>Fribourg, avril 2024</w:t>
      </w:r>
    </w:p>
    <w:p w14:paraId="2096FEEB" w14:textId="77777777" w:rsidR="000268BA" w:rsidRPr="00C849B9" w:rsidRDefault="000268BA" w:rsidP="00797760">
      <w:pPr>
        <w:spacing w:line="280" w:lineRule="atLeast"/>
        <w:rPr>
          <w:rFonts w:ascii="Montserrat" w:hAnsi="Montserrat" w:cs="Arial"/>
          <w:sz w:val="19"/>
          <w:szCs w:val="19"/>
        </w:rPr>
      </w:pPr>
    </w:p>
    <w:p w14:paraId="5BBE4BE5" w14:textId="77777777" w:rsidR="000268BA" w:rsidRPr="00C849B9" w:rsidRDefault="000268BA" w:rsidP="00797760">
      <w:pPr>
        <w:tabs>
          <w:tab w:val="left" w:pos="3948"/>
        </w:tabs>
        <w:spacing w:line="280" w:lineRule="atLeast"/>
        <w:rPr>
          <w:rFonts w:ascii="Montserrat" w:hAnsi="Montserrat" w:cs="Arial"/>
          <w:sz w:val="19"/>
          <w:szCs w:val="19"/>
        </w:rPr>
      </w:pPr>
    </w:p>
    <w:p w14:paraId="1C32A0B0" w14:textId="77777777" w:rsidR="0034723E" w:rsidRPr="00A329C1" w:rsidRDefault="0034723E" w:rsidP="00797760">
      <w:pPr>
        <w:spacing w:line="280" w:lineRule="atLeast"/>
        <w:rPr>
          <w:rFonts w:ascii="Montserrat" w:hAnsi="Montserrat"/>
          <w:b/>
          <w:bCs/>
          <w:sz w:val="18"/>
          <w:szCs w:val="18"/>
          <w:lang w:val="de-CH"/>
        </w:rPr>
      </w:pPr>
    </w:p>
    <w:sectPr w:rsidR="0034723E" w:rsidRPr="00A329C1" w:rsidSect="00E879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F9AB" w14:textId="77777777" w:rsidR="00E879DC" w:rsidRPr="00C849B9" w:rsidRDefault="00E879DC" w:rsidP="008C7235">
      <w:r w:rsidRPr="00C849B9">
        <w:separator/>
      </w:r>
    </w:p>
  </w:endnote>
  <w:endnote w:type="continuationSeparator" w:id="0">
    <w:p w14:paraId="1E047A0C" w14:textId="77777777" w:rsidR="00E879DC" w:rsidRPr="00C849B9" w:rsidRDefault="00E879DC" w:rsidP="008C7235">
      <w:r w:rsidRPr="00C849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9348" w14:textId="77777777" w:rsidR="00634003" w:rsidRPr="00C849B9" w:rsidRDefault="006340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6EE5" w14:textId="35DA2BC3" w:rsidR="001F15E0" w:rsidRPr="00BA1588" w:rsidRDefault="001F15E0" w:rsidP="001F15E0">
    <w:pPr>
      <w:jc w:val="both"/>
      <w:rPr>
        <w:rFonts w:ascii="Montserrat Light" w:hAnsi="Montserrat Light"/>
        <w:sz w:val="16"/>
        <w:szCs w:val="16"/>
        <w:lang w:val="de-CH"/>
      </w:rPr>
    </w:pPr>
  </w:p>
  <w:p w14:paraId="32130425" w14:textId="2FDE66C8" w:rsidR="0034723E" w:rsidRPr="00C849B9" w:rsidRDefault="001F15E0" w:rsidP="001F15E0">
    <w:pPr>
      <w:jc w:val="both"/>
      <w:rPr>
        <w:rFonts w:ascii="Montserrat Light" w:hAnsi="Montserrat Light"/>
        <w:sz w:val="16"/>
        <w:szCs w:val="16"/>
      </w:rPr>
    </w:pPr>
    <w:r w:rsidRPr="00C849B9">
      <w:rPr>
        <w:rFonts w:ascii="Montserrat" w:hAnsi="Montserrat"/>
        <w:b/>
        <w:bCs/>
        <w:color w:val="009999"/>
        <w:sz w:val="16"/>
        <w:szCs w:val="16"/>
      </w:rPr>
      <w:t>Fondation ASCA</w:t>
    </w:r>
    <w:r w:rsidRPr="00C849B9">
      <w:rPr>
        <w:rFonts w:ascii="Montserrat Light" w:hAnsi="Montserrat Light"/>
        <w:color w:val="009999"/>
        <w:sz w:val="16"/>
        <w:szCs w:val="16"/>
      </w:rPr>
      <w:t xml:space="preserve"> </w:t>
    </w:r>
    <w:r w:rsidRPr="00C849B9">
      <w:rPr>
        <w:rFonts w:ascii="Montserrat Light" w:hAnsi="Montserrat Light"/>
        <w:sz w:val="16"/>
        <w:szCs w:val="16"/>
      </w:rPr>
      <w:t>Avenue de la gare 12</w:t>
    </w:r>
    <w:r w:rsidRPr="00C849B9">
      <w:rPr>
        <w:rFonts w:ascii="Montserrat Light" w:hAnsi="Montserrat Light"/>
        <w:b/>
        <w:bCs/>
        <w:color w:val="009999"/>
        <w:sz w:val="16"/>
        <w:szCs w:val="16"/>
      </w:rPr>
      <w:t xml:space="preserve"> I </w:t>
    </w:r>
    <w:r w:rsidRPr="00C849B9">
      <w:rPr>
        <w:rFonts w:ascii="Montserrat Light" w:hAnsi="Montserrat Light"/>
        <w:sz w:val="16"/>
        <w:szCs w:val="16"/>
      </w:rPr>
      <w:t xml:space="preserve">Case postale </w:t>
    </w:r>
    <w:r w:rsidRPr="00C849B9">
      <w:rPr>
        <w:rFonts w:ascii="Montserrat Light" w:hAnsi="Montserrat Light"/>
        <w:b/>
        <w:bCs/>
        <w:color w:val="009999"/>
        <w:sz w:val="16"/>
        <w:szCs w:val="16"/>
      </w:rPr>
      <w:t xml:space="preserve">I </w:t>
    </w:r>
    <w:r w:rsidRPr="00C849B9">
      <w:rPr>
        <w:rFonts w:ascii="Montserrat Light" w:hAnsi="Montserrat Light"/>
        <w:sz w:val="16"/>
        <w:szCs w:val="16"/>
      </w:rPr>
      <w:t>1701 Fribourg</w:t>
    </w:r>
    <w:r w:rsidRPr="00C849B9">
      <w:rPr>
        <w:rFonts w:ascii="Montserrat Light" w:hAnsi="Montserrat Light"/>
        <w:b/>
        <w:bCs/>
        <w:color w:val="009999"/>
        <w:sz w:val="16"/>
        <w:szCs w:val="16"/>
      </w:rPr>
      <w:t xml:space="preserve"> I </w:t>
    </w:r>
    <w:r w:rsidRPr="00C849B9">
      <w:rPr>
        <w:rFonts w:ascii="Montserrat Light" w:hAnsi="Montserrat Light"/>
        <w:sz w:val="16"/>
        <w:szCs w:val="16"/>
      </w:rPr>
      <w:t>Tel 026 351 10 10</w:t>
    </w:r>
    <w:r w:rsidRPr="00C849B9">
      <w:rPr>
        <w:rFonts w:ascii="Montserrat Light" w:hAnsi="Montserrat Light"/>
        <w:b/>
        <w:bCs/>
        <w:color w:val="009999"/>
        <w:sz w:val="16"/>
        <w:szCs w:val="16"/>
      </w:rPr>
      <w:t xml:space="preserve"> I </w:t>
    </w:r>
    <w:r w:rsidRPr="00C849B9">
      <w:rPr>
        <w:rFonts w:ascii="Montserrat Light" w:hAnsi="Montserrat Light"/>
        <w:sz w:val="16"/>
        <w:szCs w:val="16"/>
      </w:rPr>
      <w:t>fon</w:t>
    </w:r>
    <w:r w:rsidR="00F06947" w:rsidRPr="00C849B9">
      <w:rPr>
        <w:rFonts w:ascii="Montserrat Light" w:hAnsi="Montserrat Light"/>
        <w:sz w:val="16"/>
        <w:szCs w:val="16"/>
      </w:rPr>
      <w:t>d</w:t>
    </w:r>
    <w:r w:rsidRPr="00C849B9">
      <w:rPr>
        <w:rFonts w:ascii="Montserrat Light" w:hAnsi="Montserrat Light"/>
        <w:sz w:val="16"/>
        <w:szCs w:val="16"/>
      </w:rPr>
      <w:t>ation@asca.ch</w:t>
    </w:r>
    <w:r w:rsidRPr="00C849B9">
      <w:rPr>
        <w:rFonts w:ascii="Montserrat Light" w:hAnsi="Montserrat Light"/>
        <w:b/>
        <w:bCs/>
        <w:color w:val="009999"/>
        <w:sz w:val="16"/>
        <w:szCs w:val="16"/>
      </w:rPr>
      <w:t xml:space="preserve"> I </w:t>
    </w:r>
    <w:r w:rsidRPr="00C849B9">
      <w:rPr>
        <w:rFonts w:ascii="Montserrat Light" w:hAnsi="Montserrat Light"/>
        <w:sz w:val="16"/>
        <w:szCs w:val="16"/>
      </w:rPr>
      <w:t>www.asca.ch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0533" w14:textId="77777777" w:rsidR="00634003" w:rsidRPr="00C849B9" w:rsidRDefault="006340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D066" w14:textId="77777777" w:rsidR="00E879DC" w:rsidRPr="00C849B9" w:rsidRDefault="00E879DC" w:rsidP="008C7235">
      <w:r w:rsidRPr="00C849B9">
        <w:separator/>
      </w:r>
    </w:p>
  </w:footnote>
  <w:footnote w:type="continuationSeparator" w:id="0">
    <w:p w14:paraId="7C893DDC" w14:textId="77777777" w:rsidR="00E879DC" w:rsidRPr="00C849B9" w:rsidRDefault="00E879DC" w:rsidP="008C7235">
      <w:r w:rsidRPr="00C849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27E4" w14:textId="77777777" w:rsidR="00634003" w:rsidRPr="00C849B9" w:rsidRDefault="006340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BD4A" w14:textId="22026736" w:rsidR="000D527E" w:rsidRPr="00C849B9" w:rsidRDefault="004A15B4" w:rsidP="004A15B4">
    <w:pPr>
      <w:pStyle w:val="Kopfzeile"/>
      <w:tabs>
        <w:tab w:val="left" w:pos="2160"/>
      </w:tabs>
    </w:pPr>
    <w:r w:rsidRPr="00C849B9">
      <w:rPr>
        <w:noProof/>
      </w:rPr>
      <w:drawing>
        <wp:inline distT="0" distB="0" distL="0" distR="0" wp14:anchorId="228F865A" wp14:editId="6536657D">
          <wp:extent cx="1438910" cy="719455"/>
          <wp:effectExtent l="0" t="0" r="8890" b="4445"/>
          <wp:docPr id="1818074654" name="Image 181807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6AF9" w14:textId="77777777" w:rsidR="00634003" w:rsidRPr="00C849B9" w:rsidRDefault="006340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82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81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0C2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76E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F2C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03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265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2A7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0B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01F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D63"/>
    <w:multiLevelType w:val="hybridMultilevel"/>
    <w:tmpl w:val="1B526874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AC7356"/>
    <w:multiLevelType w:val="hybridMultilevel"/>
    <w:tmpl w:val="44D4EAEA"/>
    <w:lvl w:ilvl="0" w:tplc="4732CAF8">
      <w:start w:val="1"/>
      <w:numFmt w:val="decimal"/>
      <w:pStyle w:val="ASCA-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13DEA"/>
    <w:multiLevelType w:val="hybridMultilevel"/>
    <w:tmpl w:val="16CA998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F3F2D"/>
    <w:multiLevelType w:val="hybridMultilevel"/>
    <w:tmpl w:val="D21C054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D14B11"/>
    <w:multiLevelType w:val="hybridMultilevel"/>
    <w:tmpl w:val="D25A5546"/>
    <w:lvl w:ilvl="0" w:tplc="723E43F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F76F1"/>
    <w:multiLevelType w:val="hybridMultilevel"/>
    <w:tmpl w:val="BC2C5FA8"/>
    <w:lvl w:ilvl="0" w:tplc="94A048A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F4C07"/>
    <w:multiLevelType w:val="hybridMultilevel"/>
    <w:tmpl w:val="CD607C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D5068"/>
    <w:multiLevelType w:val="hybridMultilevel"/>
    <w:tmpl w:val="C41274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AD0"/>
    <w:multiLevelType w:val="hybridMultilevel"/>
    <w:tmpl w:val="8EDAE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36BC"/>
    <w:multiLevelType w:val="hybridMultilevel"/>
    <w:tmpl w:val="343EA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1BF2"/>
    <w:multiLevelType w:val="hybridMultilevel"/>
    <w:tmpl w:val="89E6AE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3522"/>
    <w:multiLevelType w:val="hybridMultilevel"/>
    <w:tmpl w:val="944E12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26E56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4653A9"/>
    <w:multiLevelType w:val="hybridMultilevel"/>
    <w:tmpl w:val="A79447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5FE9"/>
    <w:multiLevelType w:val="hybridMultilevel"/>
    <w:tmpl w:val="A55E82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E26B6"/>
    <w:multiLevelType w:val="hybridMultilevel"/>
    <w:tmpl w:val="92F09B96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A116C"/>
    <w:multiLevelType w:val="hybridMultilevel"/>
    <w:tmpl w:val="442CC860"/>
    <w:lvl w:ilvl="0" w:tplc="95AEE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753B82"/>
    <w:multiLevelType w:val="hybridMultilevel"/>
    <w:tmpl w:val="70586FE0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6D5BCD"/>
    <w:multiLevelType w:val="multilevel"/>
    <w:tmpl w:val="21D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02166"/>
    <w:multiLevelType w:val="hybridMultilevel"/>
    <w:tmpl w:val="44B8D7A0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490BE4"/>
    <w:multiLevelType w:val="hybridMultilevel"/>
    <w:tmpl w:val="1924BCA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6050"/>
    <w:multiLevelType w:val="hybridMultilevel"/>
    <w:tmpl w:val="4E2A04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CB5836"/>
    <w:multiLevelType w:val="hybridMultilevel"/>
    <w:tmpl w:val="0E54FBFE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63475">
    <w:abstractNumId w:val="9"/>
  </w:num>
  <w:num w:numId="2" w16cid:durableId="780882682">
    <w:abstractNumId w:val="7"/>
  </w:num>
  <w:num w:numId="3" w16cid:durableId="1967393094">
    <w:abstractNumId w:val="6"/>
  </w:num>
  <w:num w:numId="4" w16cid:durableId="715933985">
    <w:abstractNumId w:val="5"/>
  </w:num>
  <w:num w:numId="5" w16cid:durableId="1726486139">
    <w:abstractNumId w:val="4"/>
  </w:num>
  <w:num w:numId="6" w16cid:durableId="1321347046">
    <w:abstractNumId w:val="8"/>
  </w:num>
  <w:num w:numId="7" w16cid:durableId="1867451427">
    <w:abstractNumId w:val="3"/>
  </w:num>
  <w:num w:numId="8" w16cid:durableId="940527844">
    <w:abstractNumId w:val="2"/>
  </w:num>
  <w:num w:numId="9" w16cid:durableId="24409188">
    <w:abstractNumId w:val="1"/>
  </w:num>
  <w:num w:numId="10" w16cid:durableId="1956907833">
    <w:abstractNumId w:val="0"/>
  </w:num>
  <w:num w:numId="11" w16cid:durableId="351541761">
    <w:abstractNumId w:val="22"/>
  </w:num>
  <w:num w:numId="12" w16cid:durableId="1810702394">
    <w:abstractNumId w:val="17"/>
  </w:num>
  <w:num w:numId="13" w16cid:durableId="1838180886">
    <w:abstractNumId w:val="11"/>
  </w:num>
  <w:num w:numId="14" w16cid:durableId="614796403">
    <w:abstractNumId w:val="14"/>
  </w:num>
  <w:num w:numId="15" w16cid:durableId="747390296">
    <w:abstractNumId w:val="18"/>
  </w:num>
  <w:num w:numId="16" w16cid:durableId="1411462554">
    <w:abstractNumId w:val="19"/>
  </w:num>
  <w:num w:numId="17" w16cid:durableId="168912285">
    <w:abstractNumId w:val="23"/>
  </w:num>
  <w:num w:numId="18" w16cid:durableId="128331118">
    <w:abstractNumId w:val="28"/>
  </w:num>
  <w:num w:numId="19" w16cid:durableId="1311712079">
    <w:abstractNumId w:val="20"/>
  </w:num>
  <w:num w:numId="20" w16cid:durableId="247427633">
    <w:abstractNumId w:val="11"/>
    <w:lvlOverride w:ilvl="0">
      <w:startOverride w:val="1"/>
    </w:lvlOverride>
  </w:num>
  <w:num w:numId="21" w16cid:durableId="113446744">
    <w:abstractNumId w:val="11"/>
  </w:num>
  <w:num w:numId="22" w16cid:durableId="1243679014">
    <w:abstractNumId w:val="11"/>
    <w:lvlOverride w:ilvl="0">
      <w:startOverride w:val="1"/>
    </w:lvlOverride>
  </w:num>
  <w:num w:numId="23" w16cid:durableId="2062172524">
    <w:abstractNumId w:val="15"/>
  </w:num>
  <w:num w:numId="24" w16cid:durableId="1490093250">
    <w:abstractNumId w:val="30"/>
  </w:num>
  <w:num w:numId="25" w16cid:durableId="1339967988">
    <w:abstractNumId w:val="24"/>
  </w:num>
  <w:num w:numId="26" w16cid:durableId="1828129564">
    <w:abstractNumId w:val="16"/>
  </w:num>
  <w:num w:numId="27" w16cid:durableId="1366908596">
    <w:abstractNumId w:val="25"/>
  </w:num>
  <w:num w:numId="28" w16cid:durableId="1387997509">
    <w:abstractNumId w:val="32"/>
  </w:num>
  <w:num w:numId="29" w16cid:durableId="684594589">
    <w:abstractNumId w:val="27"/>
  </w:num>
  <w:num w:numId="30" w16cid:durableId="812021303">
    <w:abstractNumId w:val="10"/>
  </w:num>
  <w:num w:numId="31" w16cid:durableId="369065047">
    <w:abstractNumId w:val="31"/>
  </w:num>
  <w:num w:numId="32" w16cid:durableId="1480537700">
    <w:abstractNumId w:val="13"/>
  </w:num>
  <w:num w:numId="33" w16cid:durableId="1843817429">
    <w:abstractNumId w:val="29"/>
  </w:num>
  <w:num w:numId="34" w16cid:durableId="531723545">
    <w:abstractNumId w:val="12"/>
  </w:num>
  <w:num w:numId="35" w16cid:durableId="1132331528">
    <w:abstractNumId w:val="26"/>
  </w:num>
  <w:num w:numId="36" w16cid:durableId="13326785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7"/>
    <w:rsid w:val="000053CC"/>
    <w:rsid w:val="0001539A"/>
    <w:rsid w:val="000268BA"/>
    <w:rsid w:val="00026EC8"/>
    <w:rsid w:val="000B143F"/>
    <w:rsid w:val="000B63E9"/>
    <w:rsid w:val="000C793D"/>
    <w:rsid w:val="000D0609"/>
    <w:rsid w:val="000D2D4D"/>
    <w:rsid w:val="000D527E"/>
    <w:rsid w:val="001138BD"/>
    <w:rsid w:val="00117E85"/>
    <w:rsid w:val="00130FBC"/>
    <w:rsid w:val="00135FCB"/>
    <w:rsid w:val="00140647"/>
    <w:rsid w:val="001B6A48"/>
    <w:rsid w:val="001B7408"/>
    <w:rsid w:val="001C7AE2"/>
    <w:rsid w:val="001F15E0"/>
    <w:rsid w:val="001F42C9"/>
    <w:rsid w:val="002030EE"/>
    <w:rsid w:val="00270A59"/>
    <w:rsid w:val="002E197A"/>
    <w:rsid w:val="002E5024"/>
    <w:rsid w:val="003135A9"/>
    <w:rsid w:val="003374F7"/>
    <w:rsid w:val="0034723E"/>
    <w:rsid w:val="00366C0E"/>
    <w:rsid w:val="003D2440"/>
    <w:rsid w:val="003E336A"/>
    <w:rsid w:val="00427BC6"/>
    <w:rsid w:val="004A0F6F"/>
    <w:rsid w:val="004A15B4"/>
    <w:rsid w:val="004B664A"/>
    <w:rsid w:val="004F728A"/>
    <w:rsid w:val="005B5B77"/>
    <w:rsid w:val="00614FEB"/>
    <w:rsid w:val="006154E3"/>
    <w:rsid w:val="00634003"/>
    <w:rsid w:val="00640AA8"/>
    <w:rsid w:val="006824FD"/>
    <w:rsid w:val="006A2DFF"/>
    <w:rsid w:val="006B0E6F"/>
    <w:rsid w:val="006F5060"/>
    <w:rsid w:val="00757A17"/>
    <w:rsid w:val="00797760"/>
    <w:rsid w:val="007E4B28"/>
    <w:rsid w:val="007E6C1C"/>
    <w:rsid w:val="00851F33"/>
    <w:rsid w:val="0085542A"/>
    <w:rsid w:val="008776AA"/>
    <w:rsid w:val="008872A2"/>
    <w:rsid w:val="008A3503"/>
    <w:rsid w:val="008B1A0D"/>
    <w:rsid w:val="008C7235"/>
    <w:rsid w:val="0091137B"/>
    <w:rsid w:val="00912E95"/>
    <w:rsid w:val="00920D93"/>
    <w:rsid w:val="0092734E"/>
    <w:rsid w:val="00944525"/>
    <w:rsid w:val="00980A42"/>
    <w:rsid w:val="009A6B55"/>
    <w:rsid w:val="00A073E7"/>
    <w:rsid w:val="00A12D30"/>
    <w:rsid w:val="00A216E3"/>
    <w:rsid w:val="00A329C1"/>
    <w:rsid w:val="00A32B65"/>
    <w:rsid w:val="00A54901"/>
    <w:rsid w:val="00A67F93"/>
    <w:rsid w:val="00A81418"/>
    <w:rsid w:val="00B20FE0"/>
    <w:rsid w:val="00B25B66"/>
    <w:rsid w:val="00B30025"/>
    <w:rsid w:val="00B60353"/>
    <w:rsid w:val="00B758A8"/>
    <w:rsid w:val="00BA1588"/>
    <w:rsid w:val="00BA6EBD"/>
    <w:rsid w:val="00BF5043"/>
    <w:rsid w:val="00C239EF"/>
    <w:rsid w:val="00C56982"/>
    <w:rsid w:val="00C827F7"/>
    <w:rsid w:val="00C849B9"/>
    <w:rsid w:val="00CB1729"/>
    <w:rsid w:val="00CC46A7"/>
    <w:rsid w:val="00CE32D4"/>
    <w:rsid w:val="00CF6286"/>
    <w:rsid w:val="00CF6872"/>
    <w:rsid w:val="00D323AC"/>
    <w:rsid w:val="00D34873"/>
    <w:rsid w:val="00D56185"/>
    <w:rsid w:val="00D604F9"/>
    <w:rsid w:val="00D67F8A"/>
    <w:rsid w:val="00D9782D"/>
    <w:rsid w:val="00DB4D0E"/>
    <w:rsid w:val="00DF4967"/>
    <w:rsid w:val="00E00298"/>
    <w:rsid w:val="00E2487C"/>
    <w:rsid w:val="00E41BE2"/>
    <w:rsid w:val="00E431EA"/>
    <w:rsid w:val="00E879DC"/>
    <w:rsid w:val="00E95386"/>
    <w:rsid w:val="00EA31E8"/>
    <w:rsid w:val="00EB6FEA"/>
    <w:rsid w:val="00EF4217"/>
    <w:rsid w:val="00F06947"/>
    <w:rsid w:val="00F11B32"/>
    <w:rsid w:val="00F54FD8"/>
    <w:rsid w:val="00F724B6"/>
    <w:rsid w:val="00F8230D"/>
    <w:rsid w:val="00F93CE6"/>
    <w:rsid w:val="00FA760E"/>
    <w:rsid w:val="00FC628E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;"/>
  <w14:docId w14:val="0DAFB91E"/>
  <w15:chartTrackingRefBased/>
  <w15:docId w15:val="{3525844A-6993-422D-ACA3-E323B0A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lang w:val="de-CH" w:eastAsia="en-US" w:bidi="ar-SA"/>
      </w:rPr>
    </w:rPrDefault>
    <w:pPrDefault>
      <w:pPr>
        <w:spacing w:before="120"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ASCA-Standardtextblock"/>
    <w:qFormat/>
    <w:rsid w:val="00C827F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CH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6824FD"/>
    <w:pPr>
      <w:keepNext/>
      <w:keepLines/>
      <w:numPr>
        <w:numId w:val="1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CB1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locked/>
    <w:rsid w:val="00A32B65"/>
  </w:style>
  <w:style w:type="character" w:styleId="BesuchterLink">
    <w:name w:val="FollowedHyperlink"/>
    <w:basedOn w:val="Absatz-Standardschriftart"/>
    <w:uiPriority w:val="99"/>
    <w:unhideWhenUsed/>
    <w:locked/>
    <w:rsid w:val="00A32B65"/>
    <w:rPr>
      <w:color w:val="954F72" w:themeColor="followedHyperlink"/>
      <w:u w:val="single"/>
    </w:rPr>
  </w:style>
  <w:style w:type="paragraph" w:styleId="Anrede">
    <w:name w:val="Salutation"/>
    <w:basedOn w:val="Standard"/>
    <w:next w:val="Standard"/>
    <w:link w:val="AnredeZchn"/>
    <w:uiPriority w:val="99"/>
    <w:unhideWhenUsed/>
    <w:locked/>
    <w:rsid w:val="00D67F8A"/>
  </w:style>
  <w:style w:type="character" w:customStyle="1" w:styleId="AnredeZchn">
    <w:name w:val="Anrede Zchn"/>
    <w:basedOn w:val="Absatz-Standardschriftart"/>
    <w:link w:val="Anrede"/>
    <w:uiPriority w:val="99"/>
    <w:rsid w:val="00D67F8A"/>
    <w:rPr>
      <w:rFonts w:ascii="Montserrat" w:hAnsi="Montserrat"/>
      <w:sz w:val="20"/>
    </w:rPr>
  </w:style>
  <w:style w:type="paragraph" w:styleId="Aufzhlungszeichen">
    <w:name w:val="List Bullet"/>
    <w:aliases w:val="ASCA-Aufzählungszeichen"/>
    <w:basedOn w:val="Standard"/>
    <w:uiPriority w:val="99"/>
    <w:unhideWhenUsed/>
    <w:locked/>
    <w:rsid w:val="00CB1729"/>
    <w:pPr>
      <w:numPr>
        <w:numId w:val="1"/>
      </w:numPr>
      <w:tabs>
        <w:tab w:val="clear" w:pos="360"/>
        <w:tab w:val="num" w:pos="426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locked/>
    <w:rsid w:val="00A32B65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4FD"/>
    <w:rPr>
      <w:rFonts w:ascii="Montserrat" w:eastAsiaTheme="majorEastAsia" w:hAnsi="Montserrat" w:cstheme="majorBidi"/>
      <w:b/>
      <w:sz w:val="32"/>
      <w:szCs w:val="32"/>
    </w:rPr>
  </w:style>
  <w:style w:type="paragraph" w:customStyle="1" w:styleId="ASCA-Betreff">
    <w:name w:val="ASCA-Betreff"/>
    <w:basedOn w:val="Standard"/>
    <w:next w:val="Anrede"/>
    <w:qFormat/>
    <w:rsid w:val="00D67F8A"/>
    <w:rPr>
      <w:b/>
    </w:rPr>
  </w:style>
  <w:style w:type="paragraph" w:styleId="Listenabsatz">
    <w:name w:val="List Paragraph"/>
    <w:basedOn w:val="Standard"/>
    <w:uiPriority w:val="34"/>
    <w:qFormat/>
    <w:locked/>
    <w:rsid w:val="008872A2"/>
    <w:pPr>
      <w:ind w:left="720"/>
      <w:contextualSpacing/>
    </w:pPr>
  </w:style>
  <w:style w:type="paragraph" w:customStyle="1" w:styleId="ASCA-Nummerierung">
    <w:name w:val="ASCA-Nummerierung"/>
    <w:basedOn w:val="Standard"/>
    <w:qFormat/>
    <w:rsid w:val="00CE32D4"/>
    <w:pPr>
      <w:numPr>
        <w:numId w:val="13"/>
      </w:numPr>
      <w:tabs>
        <w:tab w:val="left" w:pos="426"/>
      </w:tabs>
      <w:contextualSpacing/>
    </w:pPr>
  </w:style>
  <w:style w:type="paragraph" w:customStyle="1" w:styleId="ASCA-Grussformel">
    <w:name w:val="ASCA-Grussformel"/>
    <w:basedOn w:val="Standard"/>
    <w:next w:val="Standard"/>
    <w:qFormat/>
    <w:rsid w:val="00E431EA"/>
    <w:pPr>
      <w:spacing w:before="360" w:after="600"/>
    </w:pPr>
  </w:style>
  <w:style w:type="paragraph" w:customStyle="1" w:styleId="ASCA-Beilagen">
    <w:name w:val="ASCA-Beilagen"/>
    <w:basedOn w:val="Standard"/>
    <w:qFormat/>
    <w:rsid w:val="00E431EA"/>
    <w:pPr>
      <w:spacing w:before="840" w:after="120"/>
      <w:contextualSpacing/>
    </w:pPr>
  </w:style>
  <w:style w:type="paragraph" w:customStyle="1" w:styleId="ASCA-Unterzeichner">
    <w:name w:val="ASCA-Unterzeichner"/>
    <w:basedOn w:val="ASCA-Beilagen"/>
    <w:qFormat/>
    <w:rsid w:val="00E431EA"/>
  </w:style>
  <w:style w:type="paragraph" w:customStyle="1" w:styleId="ASCA-Adresse">
    <w:name w:val="ASCA-Adresse"/>
    <w:basedOn w:val="Standard"/>
    <w:qFormat/>
    <w:rsid w:val="008C7235"/>
    <w:pPr>
      <w:contextualSpacing/>
    </w:pPr>
  </w:style>
  <w:style w:type="paragraph" w:customStyle="1" w:styleId="ASCA-Datum">
    <w:name w:val="ASCA-Datum"/>
    <w:basedOn w:val="Standard"/>
    <w:next w:val="ASCA-Betreff"/>
    <w:qFormat/>
    <w:rsid w:val="008C7235"/>
    <w:pPr>
      <w:spacing w:before="600" w:after="240"/>
    </w:pPr>
  </w:style>
  <w:style w:type="paragraph" w:styleId="Kopfzeile">
    <w:name w:val="header"/>
    <w:basedOn w:val="Standard"/>
    <w:link w:val="KopfzeileZchn"/>
    <w:uiPriority w:val="99"/>
    <w:unhideWhenUsed/>
    <w:locked/>
    <w:rsid w:val="008C7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235"/>
    <w:rPr>
      <w:rFonts w:ascii="Montserrat" w:hAnsi="Montserra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EA3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1E8"/>
    <w:rPr>
      <w:sz w:val="19"/>
    </w:rPr>
  </w:style>
  <w:style w:type="paragraph" w:customStyle="1" w:styleId="ASCA-Fusszeile">
    <w:name w:val="ASCA-Fusszeile"/>
    <w:basedOn w:val="Standard"/>
    <w:qFormat/>
    <w:rsid w:val="008C7235"/>
  </w:style>
  <w:style w:type="paragraph" w:customStyle="1" w:styleId="ASCA-Kopfzeile">
    <w:name w:val="ASCA-Kopfzeile"/>
    <w:basedOn w:val="Standard"/>
    <w:qFormat/>
    <w:rsid w:val="008C7235"/>
  </w:style>
  <w:style w:type="paragraph" w:styleId="Funotentext">
    <w:name w:val="footnote text"/>
    <w:aliases w:val="ASCA-Fußnotentext"/>
    <w:basedOn w:val="Standard"/>
    <w:link w:val="FunotentextZchn"/>
    <w:uiPriority w:val="99"/>
    <w:locked/>
    <w:rsid w:val="00EA31E8"/>
  </w:style>
  <w:style w:type="character" w:customStyle="1" w:styleId="FunotentextZchn">
    <w:name w:val="Fußnotentext Zchn"/>
    <w:aliases w:val="ASCA-Fußnotentext Zchn"/>
    <w:basedOn w:val="Absatz-Standardschriftart"/>
    <w:link w:val="Funotentext"/>
    <w:uiPriority w:val="99"/>
    <w:rsid w:val="00EA31E8"/>
    <w:rPr>
      <w:sz w:val="19"/>
    </w:rPr>
  </w:style>
  <w:style w:type="character" w:styleId="Funotenzeichen">
    <w:name w:val="footnote reference"/>
    <w:basedOn w:val="Absatz-Standardschriftart"/>
    <w:uiPriority w:val="99"/>
    <w:unhideWhenUsed/>
    <w:locked/>
    <w:rsid w:val="00EA31E8"/>
    <w:rPr>
      <w:vertAlign w:val="superscript"/>
    </w:rPr>
  </w:style>
  <w:style w:type="paragraph" w:customStyle="1" w:styleId="ASCA-Tabellentitel">
    <w:name w:val="ASCA-Tabellentitel"/>
    <w:basedOn w:val="Standard"/>
    <w:qFormat/>
    <w:rsid w:val="00944525"/>
    <w:pPr>
      <w:spacing w:after="120"/>
    </w:pPr>
    <w:rPr>
      <w:b/>
    </w:rPr>
  </w:style>
  <w:style w:type="paragraph" w:customStyle="1" w:styleId="ASCA-Tabelleninhalt">
    <w:name w:val="ASCA-Tabelleninhalt"/>
    <w:basedOn w:val="Standard"/>
    <w:qFormat/>
    <w:rsid w:val="00944525"/>
    <w:pPr>
      <w:spacing w:after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locked/>
    <w:rsid w:val="00CB1729"/>
    <w:rPr>
      <w:color w:val="0563C1" w:themeColor="hyperlink"/>
      <w:u w:val="single"/>
    </w:rPr>
  </w:style>
  <w:style w:type="paragraph" w:customStyle="1" w:styleId="ASCA-berschrift">
    <w:name w:val="ASCA-Überschrift"/>
    <w:basedOn w:val="ASCA-Betreff"/>
    <w:qFormat/>
    <w:rsid w:val="00CE32D4"/>
    <w:rPr>
      <w:lang w:val="fr-FR"/>
    </w:rPr>
  </w:style>
  <w:style w:type="paragraph" w:customStyle="1" w:styleId="ASCA-Aufzhlung">
    <w:name w:val="ASCA-Aufzählung"/>
    <w:basedOn w:val="Aufzhlungszeichen"/>
    <w:qFormat/>
    <w:rsid w:val="00CE32D4"/>
  </w:style>
  <w:style w:type="paragraph" w:styleId="Textkrper">
    <w:name w:val="Body Text"/>
    <w:basedOn w:val="Standard"/>
    <w:link w:val="TextkrperZchn"/>
    <w:uiPriority w:val="1"/>
    <w:qFormat/>
    <w:locked/>
    <w:rsid w:val="00C827F7"/>
    <w:pPr>
      <w:widowControl w:val="0"/>
      <w:autoSpaceDE w:val="0"/>
      <w:autoSpaceDN w:val="0"/>
    </w:pPr>
    <w:rPr>
      <w:rFonts w:ascii="Montserrat Light" w:hAnsi="Montserrat Light" w:cs="Montserrat Light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27F7"/>
    <w:rPr>
      <w:rFonts w:ascii="Montserrat Light" w:eastAsia="Times New Roman" w:hAnsi="Montserrat Light" w:cs="Montserrat Light"/>
      <w:sz w:val="24"/>
      <w:szCs w:val="24"/>
      <w:lang w:val="de-DE"/>
    </w:rPr>
  </w:style>
  <w:style w:type="table" w:styleId="Tabellenraster">
    <w:name w:val="Table Grid"/>
    <w:basedOn w:val="NormaleTabelle"/>
    <w:uiPriority w:val="39"/>
    <w:locked/>
    <w:rsid w:val="00C827F7"/>
    <w:pPr>
      <w:spacing w:before="0" w:after="0" w:line="240" w:lineRule="auto"/>
    </w:pPr>
    <w:rPr>
      <w:rFonts w:asciiTheme="minorHAnsi" w:hAnsiTheme="minorHAns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0.%20Mod&#232;les%20documents%20Logo%202022\Modeles-papier-lettre\ASCA_Vorlage_Blank_V2_%20ohne%20Fusszeil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3:01:45.388"/>
    </inkml:context>
    <inkml:brush xml:id="br0">
      <inkml:brushProperty name="width" value="0.0343" units="cm"/>
      <inkml:brushProperty name="height" value="0.0343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C209-288B-43CE-8C83-03E24CC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ASCA_Vorlage_Blank_V2_ ohne Fusszeile.dotx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Tobler</dc:creator>
  <cp:keywords/>
  <dc:description/>
  <cp:lastModifiedBy>Sabine Luetzen</cp:lastModifiedBy>
  <cp:revision>2</cp:revision>
  <cp:lastPrinted>2023-11-06T14:27:00Z</cp:lastPrinted>
  <dcterms:created xsi:type="dcterms:W3CDTF">2025-05-12T11:24:00Z</dcterms:created>
  <dcterms:modified xsi:type="dcterms:W3CDTF">2025-05-12T11:24:00Z</dcterms:modified>
</cp:coreProperties>
</file>